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F0" w:rsidRDefault="00DF4FF0" w:rsidP="00DF4FF0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9105"/>
      </w:tblGrid>
      <w:tr w:rsidR="00DF4FF0" w:rsidTr="00C6049F">
        <w:tc>
          <w:tcPr>
            <w:tcW w:w="250" w:type="dxa"/>
          </w:tcPr>
          <w:p w:rsidR="00DF4FF0" w:rsidRDefault="00DF4FF0" w:rsidP="00C6049F">
            <w:pPr>
              <w:pStyle w:val="ConsPlusTitle"/>
              <w:widowControl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214" w:type="dxa"/>
            <w:hideMark/>
          </w:tcPr>
          <w:p w:rsidR="00DF4FF0" w:rsidRDefault="00DF4FF0" w:rsidP="00C6049F">
            <w:pPr>
              <w:pStyle w:val="ConsPlusTitle"/>
              <w:widowControl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E2340C" wp14:editId="06F397FD">
                  <wp:extent cx="466725" cy="571500"/>
                  <wp:effectExtent l="0" t="0" r="9525" b="0"/>
                  <wp:docPr id="6" name="Рисунок 6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FF0" w:rsidRDefault="00DF4FF0" w:rsidP="00C6049F">
            <w:pPr>
              <w:pStyle w:val="ConsPlusTitle"/>
              <w:widowControl/>
              <w:spacing w:line="256" w:lineRule="auto"/>
              <w:ind w:left="-392" w:firstLine="3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3D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УРЖУМСКАЯ РАЙОННАЯ ДУМА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ШЕСТОГО </w:t>
            </w:r>
            <w:r w:rsidRPr="00503D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СОЗЫВА</w:t>
            </w:r>
          </w:p>
          <w:p w:rsidR="00DF4FF0" w:rsidRDefault="00DF4FF0" w:rsidP="00C6049F">
            <w:pPr>
              <w:pStyle w:val="ConsPlusTitle"/>
              <w:widowControl/>
              <w:spacing w:line="256" w:lineRule="auto"/>
              <w:ind w:left="-392" w:firstLine="3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4FF0" w:rsidRDefault="00DF4FF0" w:rsidP="00C6049F">
            <w:pPr>
              <w:pStyle w:val="ConsPlusTitle"/>
              <w:widowControl/>
              <w:spacing w:line="256" w:lineRule="auto"/>
              <w:ind w:left="-392" w:firstLine="392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503D32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РЕШЕНИЕ</w:t>
            </w:r>
          </w:p>
          <w:p w:rsidR="00DF4FF0" w:rsidRPr="00503D32" w:rsidRDefault="009B61CC" w:rsidP="00C6049F">
            <w:pPr>
              <w:pStyle w:val="ConsPlusTitle"/>
              <w:widowControl/>
              <w:spacing w:line="256" w:lineRule="auto"/>
              <w:ind w:left="-392" w:firstLine="392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28.11.2025</w:t>
            </w:r>
            <w:r w:rsidR="00DF4FF0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       </w:t>
            </w:r>
            <w:bookmarkStart w:id="0" w:name="_GoBack"/>
            <w:bookmarkEnd w:id="0"/>
            <w:r w:rsidR="00DF4FF0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            </w:t>
            </w:r>
            <w:r w:rsidR="00DF4FF0" w:rsidRPr="00503D3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43/324</w:t>
            </w:r>
          </w:p>
          <w:p w:rsidR="00DF4FF0" w:rsidRDefault="00DF4FF0" w:rsidP="00C6049F">
            <w:pPr>
              <w:pStyle w:val="ConsPlusTitle"/>
              <w:widowControl/>
              <w:spacing w:line="256" w:lineRule="auto"/>
              <w:ind w:left="-392" w:firstLine="392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503D3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г. Уржум, Кировской области</w:t>
            </w:r>
          </w:p>
          <w:p w:rsidR="00DF4FF0" w:rsidRPr="00503D32" w:rsidRDefault="00DF4FF0" w:rsidP="00C6049F">
            <w:pPr>
              <w:pStyle w:val="ConsPlusTitle"/>
              <w:widowControl/>
              <w:spacing w:line="256" w:lineRule="auto"/>
              <w:ind w:left="-392" w:firstLine="392"/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  <w:lang w:eastAsia="en-US"/>
              </w:rPr>
            </w:pPr>
          </w:p>
        </w:tc>
      </w:tr>
    </w:tbl>
    <w:p w:rsidR="00962BB6" w:rsidRPr="00DF4FF0" w:rsidRDefault="00962BB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DF4F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F4FF0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4FF0">
        <w:rPr>
          <w:rFonts w:ascii="Times New Roman" w:hAnsi="Times New Roman" w:cs="Times New Roman"/>
          <w:sz w:val="28"/>
          <w:szCs w:val="28"/>
        </w:rPr>
        <w:t>орядка реализации инициативных проектов</w:t>
      </w:r>
    </w:p>
    <w:p w:rsidR="00962BB6" w:rsidRPr="00DF4FF0" w:rsidRDefault="00DF4FF0" w:rsidP="002F1A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Pr="00DF4FF0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2F1A81"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2F1A81"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</w:p>
    <w:p w:rsidR="00962BB6" w:rsidRPr="00DF4FF0" w:rsidRDefault="00962BB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 w:rsidP="00962BB6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DF4FF0">
        <w:rPr>
          <w:sz w:val="28"/>
          <w:szCs w:val="28"/>
        </w:rPr>
        <w:t xml:space="preserve">В соответствии со </w:t>
      </w:r>
      <w:hyperlink r:id="rId7">
        <w:r w:rsidRPr="00DF4FF0">
          <w:rPr>
            <w:sz w:val="28"/>
            <w:szCs w:val="28"/>
          </w:rPr>
          <w:t>статьями 42</w:t>
        </w:r>
      </w:hyperlink>
      <w:r w:rsidRPr="00DF4FF0">
        <w:rPr>
          <w:sz w:val="28"/>
          <w:szCs w:val="28"/>
        </w:rPr>
        <w:t xml:space="preserve"> и 49 Федерального закона от 20.03.2025 № 33-ФЗ "Об общих принципах организации местного самоуправления в единой системе публичной власти", </w:t>
      </w:r>
      <w:r w:rsidRPr="00DF4FF0">
        <w:rPr>
          <w:bCs/>
          <w:sz w:val="28"/>
          <w:szCs w:val="28"/>
          <w:lang w:eastAsia="ru-RU"/>
        </w:rPr>
        <w:t xml:space="preserve">руководствуясь </w:t>
      </w:r>
      <w:hyperlink r:id="rId8" w:history="1">
        <w:r w:rsidRPr="00DF4FF0">
          <w:rPr>
            <w:bCs/>
            <w:sz w:val="28"/>
            <w:szCs w:val="28"/>
            <w:lang w:eastAsia="ru-RU"/>
          </w:rPr>
          <w:t>статьями 25</w:t>
        </w:r>
      </w:hyperlink>
      <w:r w:rsidRPr="00DF4FF0">
        <w:rPr>
          <w:bCs/>
          <w:sz w:val="28"/>
          <w:szCs w:val="28"/>
          <w:lang w:eastAsia="ru-RU"/>
        </w:rPr>
        <w:t xml:space="preserve"> Устава муниципального образования </w:t>
      </w:r>
      <w:proofErr w:type="spellStart"/>
      <w:r w:rsidRPr="00DF4FF0">
        <w:rPr>
          <w:bCs/>
          <w:sz w:val="28"/>
          <w:szCs w:val="28"/>
          <w:lang w:eastAsia="ru-RU"/>
        </w:rPr>
        <w:t>Уржумский</w:t>
      </w:r>
      <w:proofErr w:type="spellEnd"/>
      <w:r w:rsidRPr="00DF4FF0">
        <w:rPr>
          <w:bCs/>
          <w:sz w:val="28"/>
          <w:szCs w:val="28"/>
          <w:lang w:eastAsia="ru-RU"/>
        </w:rPr>
        <w:t xml:space="preserve"> муниципальный район Кировской области, </w:t>
      </w:r>
      <w:proofErr w:type="spellStart"/>
      <w:r w:rsidRPr="00DF4FF0">
        <w:rPr>
          <w:bCs/>
          <w:sz w:val="28"/>
          <w:szCs w:val="28"/>
          <w:lang w:eastAsia="ru-RU"/>
        </w:rPr>
        <w:t>Уржумская</w:t>
      </w:r>
      <w:proofErr w:type="spellEnd"/>
      <w:r w:rsidRPr="00DF4FF0">
        <w:rPr>
          <w:bCs/>
          <w:sz w:val="28"/>
          <w:szCs w:val="28"/>
          <w:lang w:eastAsia="ru-RU"/>
        </w:rPr>
        <w:t xml:space="preserve"> районная Дума решила: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7">
        <w:r w:rsidRPr="00DF4FF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реализации инициативных проектов на территории муниципального образования </w:t>
      </w:r>
      <w:proofErr w:type="spellStart"/>
      <w:r w:rsidR="002F1A81"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2F1A81"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DF4FF0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2F1A81" w:rsidRPr="00DF4FF0" w:rsidRDefault="002F1A81" w:rsidP="002F1A8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DF4FF0">
        <w:rPr>
          <w:sz w:val="28"/>
          <w:szCs w:val="28"/>
        </w:rPr>
        <w:t>2</w:t>
      </w:r>
      <w:r w:rsidR="00962BB6" w:rsidRPr="00DF4FF0">
        <w:rPr>
          <w:sz w:val="28"/>
          <w:szCs w:val="28"/>
        </w:rPr>
        <w:t xml:space="preserve">. </w:t>
      </w:r>
      <w:r w:rsidRPr="00DF4FF0">
        <w:rPr>
          <w:sz w:val="28"/>
          <w:szCs w:val="28"/>
        </w:rPr>
        <w:t xml:space="preserve"> Настоящие решение вступает в силу с момента его опубликования в </w:t>
      </w:r>
      <w:r w:rsidR="00964711">
        <w:rPr>
          <w:sz w:val="28"/>
          <w:szCs w:val="28"/>
        </w:rPr>
        <w:t>«</w:t>
      </w:r>
      <w:r w:rsidRPr="00DF4FF0">
        <w:rPr>
          <w:sz w:val="28"/>
          <w:szCs w:val="28"/>
        </w:rPr>
        <w:t xml:space="preserve">Информационном бюллетене органов местного самоуправления </w:t>
      </w:r>
      <w:proofErr w:type="spellStart"/>
      <w:r w:rsidRPr="00DF4FF0">
        <w:rPr>
          <w:sz w:val="28"/>
          <w:szCs w:val="28"/>
        </w:rPr>
        <w:t>Уржумского</w:t>
      </w:r>
      <w:proofErr w:type="spellEnd"/>
      <w:r w:rsidRPr="00DF4FF0">
        <w:rPr>
          <w:sz w:val="28"/>
          <w:szCs w:val="28"/>
        </w:rPr>
        <w:t xml:space="preserve"> муниципального района Кировской области</w:t>
      </w:r>
      <w:r w:rsidR="00964711">
        <w:rPr>
          <w:sz w:val="28"/>
          <w:szCs w:val="28"/>
        </w:rPr>
        <w:t>»</w:t>
      </w:r>
      <w:r w:rsidRPr="00DF4FF0">
        <w:rPr>
          <w:sz w:val="28"/>
          <w:szCs w:val="28"/>
        </w:rPr>
        <w:t>.</w:t>
      </w:r>
      <w:r w:rsidRPr="00DF4FF0">
        <w:rPr>
          <w:sz w:val="28"/>
          <w:szCs w:val="28"/>
          <w:lang w:eastAsia="ru-RU"/>
        </w:rPr>
        <w:t xml:space="preserve"> </w:t>
      </w:r>
    </w:p>
    <w:p w:rsidR="002F1A81" w:rsidRPr="00DF4FF0" w:rsidRDefault="002F1A81" w:rsidP="002F1A81">
      <w:pPr>
        <w:suppressAutoHyphens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1A81" w:rsidRPr="00DF4FF0" w:rsidRDefault="002F1A81" w:rsidP="002F1A81">
      <w:pPr>
        <w:suppressAutoHyphens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1A81" w:rsidRPr="00DF4FF0" w:rsidRDefault="002F1A81" w:rsidP="002F1A81">
      <w:pPr>
        <w:suppressAutoHyphens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F4FF0">
        <w:rPr>
          <w:b/>
          <w:sz w:val="28"/>
          <w:szCs w:val="28"/>
        </w:rPr>
        <w:t xml:space="preserve">Председатель </w:t>
      </w:r>
      <w:proofErr w:type="spellStart"/>
      <w:r w:rsidRPr="00DF4FF0">
        <w:rPr>
          <w:b/>
          <w:sz w:val="28"/>
          <w:szCs w:val="28"/>
        </w:rPr>
        <w:t>Уржумской</w:t>
      </w:r>
      <w:proofErr w:type="spellEnd"/>
      <w:r w:rsidRPr="00DF4FF0">
        <w:rPr>
          <w:b/>
          <w:sz w:val="28"/>
          <w:szCs w:val="28"/>
        </w:rPr>
        <w:t xml:space="preserve"> </w:t>
      </w:r>
    </w:p>
    <w:p w:rsidR="002F1A81" w:rsidRPr="00DF4FF0" w:rsidRDefault="002F1A81" w:rsidP="002F1A81">
      <w:pPr>
        <w:pStyle w:val="a3"/>
        <w:jc w:val="both"/>
        <w:rPr>
          <w:b/>
          <w:sz w:val="28"/>
          <w:szCs w:val="28"/>
        </w:rPr>
      </w:pPr>
      <w:r w:rsidRPr="00DF4FF0">
        <w:rPr>
          <w:b/>
          <w:sz w:val="28"/>
          <w:szCs w:val="28"/>
        </w:rPr>
        <w:t>районной Думы                                                                      Л.Ю. Воробьева</w:t>
      </w:r>
    </w:p>
    <w:p w:rsidR="002F1A81" w:rsidRPr="00DF4FF0" w:rsidRDefault="002F1A81" w:rsidP="002F1A81">
      <w:pPr>
        <w:pStyle w:val="a3"/>
        <w:jc w:val="both"/>
        <w:rPr>
          <w:b/>
          <w:sz w:val="28"/>
          <w:szCs w:val="28"/>
        </w:rPr>
      </w:pPr>
    </w:p>
    <w:p w:rsidR="002F1A81" w:rsidRPr="00DF4FF0" w:rsidRDefault="002F1A81" w:rsidP="002F1A81">
      <w:pPr>
        <w:pStyle w:val="a3"/>
        <w:jc w:val="both"/>
        <w:rPr>
          <w:b/>
          <w:sz w:val="28"/>
          <w:szCs w:val="28"/>
        </w:rPr>
      </w:pPr>
    </w:p>
    <w:p w:rsidR="002F1A81" w:rsidRPr="00DF4FF0" w:rsidRDefault="002F1A81" w:rsidP="002F1A81">
      <w:pPr>
        <w:pStyle w:val="a3"/>
        <w:jc w:val="both"/>
        <w:rPr>
          <w:b/>
          <w:sz w:val="28"/>
          <w:szCs w:val="28"/>
        </w:rPr>
      </w:pPr>
      <w:r w:rsidRPr="00DF4FF0">
        <w:rPr>
          <w:b/>
          <w:sz w:val="28"/>
          <w:szCs w:val="28"/>
        </w:rPr>
        <w:t xml:space="preserve">Глава </w:t>
      </w:r>
      <w:proofErr w:type="spellStart"/>
      <w:r w:rsidRPr="00DF4FF0">
        <w:rPr>
          <w:b/>
          <w:sz w:val="28"/>
          <w:szCs w:val="28"/>
        </w:rPr>
        <w:t>Уржумского</w:t>
      </w:r>
      <w:proofErr w:type="spellEnd"/>
      <w:r w:rsidRPr="00DF4FF0">
        <w:rPr>
          <w:b/>
          <w:sz w:val="28"/>
          <w:szCs w:val="28"/>
        </w:rPr>
        <w:t xml:space="preserve"> </w:t>
      </w:r>
    </w:p>
    <w:p w:rsidR="002F1A81" w:rsidRPr="00DF4FF0" w:rsidRDefault="002F1A81" w:rsidP="002F1A81">
      <w:pPr>
        <w:pStyle w:val="a3"/>
        <w:jc w:val="both"/>
        <w:rPr>
          <w:sz w:val="28"/>
          <w:szCs w:val="28"/>
        </w:rPr>
      </w:pPr>
      <w:r w:rsidRPr="00DF4FF0">
        <w:rPr>
          <w:b/>
          <w:sz w:val="28"/>
          <w:szCs w:val="28"/>
        </w:rPr>
        <w:t xml:space="preserve">муниципального района                                                      В.В. </w:t>
      </w:r>
      <w:proofErr w:type="spellStart"/>
      <w:r w:rsidRPr="00DF4FF0">
        <w:rPr>
          <w:b/>
          <w:sz w:val="28"/>
          <w:szCs w:val="28"/>
        </w:rPr>
        <w:t>Байбородов</w:t>
      </w:r>
      <w:proofErr w:type="spellEnd"/>
      <w:r w:rsidRPr="00DF4FF0">
        <w:rPr>
          <w:b/>
          <w:sz w:val="28"/>
          <w:szCs w:val="28"/>
        </w:rPr>
        <w:t xml:space="preserve">   </w:t>
      </w:r>
    </w:p>
    <w:p w:rsidR="00962BB6" w:rsidRPr="00DF4FF0" w:rsidRDefault="00962BB6" w:rsidP="002F1A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4FF0" w:rsidRDefault="00DF4F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4FF0" w:rsidRDefault="00DF4F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3BE6" w:rsidRDefault="006E3B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3BE6" w:rsidRPr="00DF4FF0" w:rsidRDefault="006E3B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решением</w:t>
      </w:r>
    </w:p>
    <w:p w:rsidR="00962BB6" w:rsidRPr="00DF4FF0" w:rsidRDefault="002F1A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4FF0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="00962BB6" w:rsidRPr="00DF4FF0">
        <w:rPr>
          <w:rFonts w:ascii="Times New Roman" w:hAnsi="Times New Roman" w:cs="Times New Roman"/>
          <w:sz w:val="28"/>
          <w:szCs w:val="28"/>
        </w:rPr>
        <w:t>Думы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от </w:t>
      </w:r>
      <w:r w:rsidR="009B61CC">
        <w:rPr>
          <w:rFonts w:ascii="Times New Roman" w:hAnsi="Times New Roman" w:cs="Times New Roman"/>
          <w:sz w:val="28"/>
          <w:szCs w:val="28"/>
        </w:rPr>
        <w:t>28.11.2025</w:t>
      </w:r>
      <w:r w:rsidRPr="00DF4FF0">
        <w:rPr>
          <w:rFonts w:ascii="Times New Roman" w:hAnsi="Times New Roman" w:cs="Times New Roman"/>
          <w:sz w:val="28"/>
          <w:szCs w:val="28"/>
        </w:rPr>
        <w:t xml:space="preserve"> г. </w:t>
      </w:r>
      <w:r w:rsidR="00DF4FF0">
        <w:rPr>
          <w:rFonts w:ascii="Times New Roman" w:hAnsi="Times New Roman" w:cs="Times New Roman"/>
          <w:sz w:val="28"/>
          <w:szCs w:val="28"/>
        </w:rPr>
        <w:t>№</w:t>
      </w:r>
      <w:r w:rsidR="009B61CC">
        <w:rPr>
          <w:rFonts w:ascii="Times New Roman" w:hAnsi="Times New Roman" w:cs="Times New Roman"/>
          <w:sz w:val="28"/>
          <w:szCs w:val="28"/>
        </w:rPr>
        <w:t xml:space="preserve"> 43/324</w:t>
      </w:r>
      <w:r w:rsidRPr="00DF4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DF4F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DF4FF0">
        <w:rPr>
          <w:rFonts w:ascii="Times New Roman" w:hAnsi="Times New Roman" w:cs="Times New Roman"/>
          <w:sz w:val="28"/>
          <w:szCs w:val="28"/>
        </w:rPr>
        <w:t>орядок</w:t>
      </w:r>
    </w:p>
    <w:p w:rsidR="00962BB6" w:rsidRPr="00DF4FF0" w:rsidRDefault="00DF4F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реализации инициативных проектов на территории</w:t>
      </w:r>
    </w:p>
    <w:p w:rsidR="002F1A81" w:rsidRPr="00DF4FF0" w:rsidRDefault="00DF4FF0" w:rsidP="002F1A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2F1A81"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2F1A81"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</w:p>
    <w:p w:rsidR="00962BB6" w:rsidRPr="00DF4FF0" w:rsidRDefault="00962BB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1.1. Порядок реализации инициативных проектов на территории муниципального образования </w:t>
      </w:r>
      <w:proofErr w:type="spellStart"/>
      <w:r w:rsidR="002F1A81"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2F1A81"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</w:t>
      </w:r>
      <w:r w:rsidRPr="00DF4FF0"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приоритетные направления реализации инициативных проектов, порядок определения территории муниципального образования </w:t>
      </w:r>
      <w:proofErr w:type="spellStart"/>
      <w:r w:rsidR="002F1A81"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2F1A81"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</w:t>
      </w:r>
      <w:r w:rsidRPr="00DF4FF0">
        <w:rPr>
          <w:rFonts w:ascii="Times New Roman" w:hAnsi="Times New Roman" w:cs="Times New Roman"/>
          <w:sz w:val="28"/>
          <w:szCs w:val="28"/>
        </w:rPr>
        <w:t>(далее - муниципальное образование) или ее части, на которой могут реализовываться инициативные проекты, порядок выдвижения, обсуждения, внесения, рассмотрения и проведения конкурсного отбора инициативных проектов, формирования и деятельности коллегиального органа, а также порядок финансирования инициативных проектов.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1.2. Положения настоящего Порядка не применяются в отношении инициативных проектов, выдвигаемых для получения финансовой поддержки за счет межбюджетных трансфертов из бюджета Кировской области.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1.3. Положения настоящего Порядка не применяются в отношении социальных проектов, выдвигаемых для получения субсидий из бюджета муниципального образования, в том числе грантов в форме субсидий, юридическими лицами, индивидуальными предпринимателями, а также физическими лицами - производителями товаров, работ, услуг.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1.4. Задачами реализации инициативных проектов являются: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развитие взаимодействия органов местного самоуправления с жителями муниципального образования;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вовлечение жителей муниципального образования в решение вопросов местного значения и иных вопросов, право </w:t>
      </w:r>
      <w:proofErr w:type="gramStart"/>
      <w:r w:rsidRPr="00DF4FF0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DF4FF0"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повышение эффективности деятельности органов местного самоуправления и расходования бюджетных средств.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1.5. Принципами реализации инициативных проектов являются: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равные возможности жителей муниципального образования по выдвижению и внесению инициативных проектов;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>проведение конкурсного отбора инициативных проектов;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информационная открытость конкурсного отбора.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1.6. Под инициативным проектом понимается документально оформленное предложение жителей муниципального образования, которое вносится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DF4FF0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DF4FF0"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1.7. Инициатором инициативного проекта (далее - инициатор проекта) вправе выступить:</w:t>
      </w:r>
    </w:p>
    <w:p w:rsidR="00EE446A" w:rsidRPr="00DF4FF0" w:rsidRDefault="00EE446A" w:rsidP="00EE446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F4FF0">
        <w:rPr>
          <w:rFonts w:eastAsiaTheme="minorHAnsi"/>
          <w:sz w:val="28"/>
          <w:szCs w:val="28"/>
          <w:lang w:eastAsia="en-US"/>
        </w:rPr>
        <w:t xml:space="preserve">инициативная группа численностью не менее </w:t>
      </w:r>
      <w:r w:rsidR="00667B13">
        <w:rPr>
          <w:rFonts w:eastAsiaTheme="minorHAnsi"/>
          <w:sz w:val="28"/>
          <w:szCs w:val="28"/>
          <w:lang w:eastAsia="en-US"/>
        </w:rPr>
        <w:t>10</w:t>
      </w:r>
      <w:r w:rsidRPr="00DF4FF0">
        <w:rPr>
          <w:rFonts w:eastAsiaTheme="minorHAnsi"/>
          <w:sz w:val="28"/>
          <w:szCs w:val="28"/>
          <w:lang w:eastAsia="en-US"/>
        </w:rPr>
        <w:t xml:space="preserve"> граждан, восемнадцатилетнего возраста и проживающих на территории муниципального образования, органы территориального общественного самоуправления, староста сельского населенного пункта (далее - инициаторы проекта).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1.8. Источником финансового обеспечения реализации инициативного проекта являются средства бюджета муниципального образования</w:t>
      </w:r>
      <w:r w:rsidR="00EE446A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46A"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EE446A"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Pr="00DF4FF0">
        <w:rPr>
          <w:rFonts w:ascii="Times New Roman" w:hAnsi="Times New Roman" w:cs="Times New Roman"/>
          <w:sz w:val="28"/>
          <w:szCs w:val="28"/>
        </w:rPr>
        <w:t xml:space="preserve">, формируемые в том числе с учетом объемов инициативных платежей - денежных средств граждан, индивидуальных предпринимателей и образованных в соответствии с законодательством Российской Федерации юридических лиц, уплачиваемых на добровольной основе и зачисляемых в соответствии с Бюджетным </w:t>
      </w:r>
      <w:hyperlink r:id="rId9">
        <w:r w:rsidRPr="00DF4FF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Российской Федерации в бюджет муниципального образования (далее - местный бюджет) в целях реализации конкретных инициативных проектов.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 w:rsidRPr="00DF4FF0">
        <w:rPr>
          <w:rFonts w:ascii="Times New Roman" w:hAnsi="Times New Roman" w:cs="Times New Roman"/>
          <w:sz w:val="28"/>
          <w:szCs w:val="28"/>
        </w:rPr>
        <w:t>1.9. Бюджетные ассигнования на реализацию инициативных проектов предусматриваются в местном бюджете на очередной финансовый год и плановый период путем утверждения объема зарезервированных денежных средств, необходимых для реализации в течение очередного финансового года инициативных проектов, прошедших конкурсный отбор в течение очередного финансового года.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1.10.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1.11. Инициаторы проекта, другие граждане, проживающие на территории муниципального образования, в том числе уполномоченные собранием (конференцией)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 Приоритетные направления реализации инициативных проектов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2.1. Инициативные проекты характеризуются общественной и социальной значимостью и могут быть направлены на реализацию мероприятий по следующим направлениям: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2.1.1. Мероприятия, направленные на развитие гражданского общества, в том числе: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организация и (или) проведение мероприятий, направленных на укрепление и развитие добрососедства, добровольчества, благотворительности;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организация и (или) проведение мероприятий, направленных на укрепление и развитие </w:t>
      </w:r>
      <w:proofErr w:type="spellStart"/>
      <w:r w:rsidRPr="00DF4FF0">
        <w:rPr>
          <w:rFonts w:ascii="Times New Roman" w:hAnsi="Times New Roman" w:cs="Times New Roman"/>
          <w:sz w:val="28"/>
          <w:szCs w:val="28"/>
        </w:rPr>
        <w:t>межпоколенческих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связей, института семьи;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организация и (или) проведение мероприятий, направленных на укрепление и развитие межнационального и межконфессионального сотрудничества;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организация и (или) проведение мероприятий, направленных на популяризацию историко-культурного наследия, народных культурных традиций и промыслов;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организация и (или) проведение мероприятий, направленных на развитие физической культуры и спорта, в том числе адаптивного спорта, популяризацию здорового образа жизни;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иные мероприятия.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2.1.2. Мероприятия, направленные на обеспечение культурного отдыха и времяпрепровождения жителей муниципального образования, в том числе: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организация и (или) проведение уличных спектаклей, уличных музыкальных выступлений, прогулок-экскурсий, организация работы кинотеатра под открытым небом;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организация и (или) проведение выставок, экспозиций;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иные мероприятия.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2.1.3. Мероприятия, направленные на развитие туристической привлекательности муниципального образования.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2.1.4. Мероприятия, направленные на развитие комфортного проживания и на обустройство муниципального образования.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2.2. К реализации могут быть приняты инициативные проекты в других направлениях, которые относятся к решению вопросов местного значения или иных вопросов, право </w:t>
      </w:r>
      <w:proofErr w:type="gramStart"/>
      <w:r w:rsidRPr="00DF4FF0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DF4FF0"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 xml:space="preserve">2.3. Приоритетные направления в целях реализации инициативных проектов на текущий финансовый год определяются администрацией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3. Порядок определения территории муниципального образования</w:t>
      </w:r>
    </w:p>
    <w:p w:rsidR="00962BB6" w:rsidRPr="00DF4FF0" w:rsidRDefault="00962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или ее части, на которой могут реализовываться</w:t>
      </w:r>
    </w:p>
    <w:p w:rsidR="00962BB6" w:rsidRPr="00DF4FF0" w:rsidRDefault="00962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инициативные проекты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3.1. Инициативные проекты реализуются на территории муниципального образования или ее части (далее - территория (часть территории)).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3.2. Территория (часть территории) определяется инициатором проекта посредством указания в инициативном проекте соответствующих границ территории (части территории) и (или) иных сведений, позволяющих ее определить (кадастровых номеров земельных участков, адресных ориентиров подъезда жилого многоквартирного дома, жилого многоквартирного дома, группы жилых домов, улицы, жилого микрорайона, сельского населенного пункта и иных территорий проживания граждан).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4. Порядок выдвижения инициативных проектов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4.1. Выдвижение инициативного проекта осуществляется инициатором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4.2. Инициатор проекта в целях выдвижения инициативного проекта обеспечивает: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обсуждение инициативного проекта путем проведения собрания (конференции) граждан;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подготовку инициативного проекта;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внесение инициативного проекта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 Порядок обсуждения инициативных проектов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5.1. Инициативный проект до его внесения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подлежит рассмотрению на собрании (конференции) граждан, в том числе на собрании (конференции)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собранием (конференцией) граждан решения о поддержке инициативного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5.2. Допускается рассмотрение нескольких инициативных проектов на одном собрании (конференции)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 xml:space="preserve">5.3. Собрания граждан по вопросам выдвижения инициативных проектов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80EFA" w:rsidRPr="00DF4FF0">
        <w:rPr>
          <w:rFonts w:ascii="Times New Roman" w:hAnsi="Times New Roman" w:cs="Times New Roman"/>
          <w:sz w:val="28"/>
          <w:szCs w:val="28"/>
        </w:rPr>
        <w:t>района организуются</w:t>
      </w:r>
      <w:r w:rsidRPr="00DF4FF0">
        <w:rPr>
          <w:rFonts w:ascii="Times New Roman" w:hAnsi="Times New Roman" w:cs="Times New Roman"/>
          <w:sz w:val="28"/>
          <w:szCs w:val="28"/>
        </w:rPr>
        <w:t xml:space="preserve"> и проводятся среди граждан, достигших шестнадцатилетнего возраста и проживающих на территории муниципального образования.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5.4. Инициатор проекта не менее чем за 10 рабочих дней до дня проведения собрания граждан направляет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80EFA" w:rsidRPr="00DF4FF0">
        <w:rPr>
          <w:rFonts w:ascii="Times New Roman" w:hAnsi="Times New Roman" w:cs="Times New Roman"/>
          <w:sz w:val="28"/>
          <w:szCs w:val="28"/>
        </w:rPr>
        <w:t>района уведомление</w:t>
      </w:r>
      <w:r w:rsidRPr="00DF4FF0">
        <w:rPr>
          <w:rFonts w:ascii="Times New Roman" w:hAnsi="Times New Roman" w:cs="Times New Roman"/>
          <w:sz w:val="28"/>
          <w:szCs w:val="28"/>
        </w:rPr>
        <w:t xml:space="preserve"> о дате, месте и времени проведения собрания, его цели, а также предполагаемом количестве участников (далее - уведомление).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5.5. Собрание граждан может проводиться в любом пригодном для целей данного мероприятия месте в случае, если его проведение не создает угрозы безопасности участников данного мероприятия, за исключением мест, определенных </w:t>
      </w:r>
      <w:hyperlink r:id="rId10">
        <w:r w:rsidRPr="00DF4FF0">
          <w:rPr>
            <w:rFonts w:ascii="Times New Roman" w:hAnsi="Times New Roman" w:cs="Times New Roman"/>
            <w:sz w:val="28"/>
            <w:szCs w:val="28"/>
          </w:rPr>
          <w:t>частью 2 статьи 8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Федерального закона от 19.06.2004 N 54-ФЗ "О собраниях, митингах, демонстрациях, шествиях и пикетированиях".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5.6.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рассматривает уведомление в течение 5 рабочих дней со дня его регистрации.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5.7. В случае невозможности проведения собрания граждан в месте, в дату и время, указанные в уведомлении,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должна предложить инициатору проекта иные место, дату и время проведения собрания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5.8. После согласования с администрацией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места, даты и времени проведения собрания инициатор проекта доводит информацию о проведении собрания граждан по вопросу реализации инициативного проекта до сведения заинтересованных жителей муниципального образования любым доступным способом.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5.9. Собрание граждан открывает и ведет до избрания председателя и секретаря собрания уполномоченный представитель инициатора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5.10. Собрание граждан считается правомочным, если в нем приняли участие не менее половины жителей соответствующей территории.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5.11. Утверждение повестки собрания граждан, принятие решений по вопросам, включенным в повестку собрания граждан, осуществляется простым большинством голосов зарегистрированных участников собрания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5.12. Итогом обсуждения инициативных проектов является принятие решения: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 выдвижении инициативного проекта и его внесении в администрацию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 необходимости доработки инициативного проекта;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>об отказе от выдвижения инициативного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5.13. Участники собрания граждан, поддержавшие принятие решения о выдвижении инициативного проекта в администрацию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 xml:space="preserve">, вносят подписи в подписной </w:t>
      </w:r>
      <w:hyperlink w:anchor="P235">
        <w:r w:rsidRPr="00DF4FF0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настоящему Порядку.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5.14. В целях проведения конференции граждан инициатор проекта проводит организационное заседание, на котором принимает решение о проведении конференции граждан, достигших шестнадцатилетнего возраста и проживающих на территории муниципального образования, по вопросам выдвижения инициативных проектов, а также: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определяет количество делегатов, избираемых на конференцию граждан;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устанавливает норму представительства делегатов, избираемых на конференцию граждан;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определяет границы территории избрания делегатов на конференцию граждан;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организует избрание делегатов на конференцию граждан и их регистрацию.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5.15. Норма представительства делегатов на конференцию граждан устанавливается с учетом численности граждан, имеющих право на участие в конференции граждан и проживающих на территории избрания делегатов. Делегат может представлять интересы не более 100 граждан, проживающих на территории его избрания.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5.16. Инициатор проекта организует избрание делегатов на конференцию граждан путем сбора подписей участников конференции. Участник конференции граждан вправе ставить свою подпись только за одну кандидатуру делегата.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5.17. Делегат считается избранным, если за его кандидатуру проголосовало большинство зарегистрированных участников конференции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5.18. По окончании избрания делегатов на конференцию граждан инициаторы проекта составляют списки делегатов, избранных на конференцию.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5.19. Инициатором проекта не менее чем за 10 рабочих дней до дня проведения конференции граждан направляется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уведомление.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5.20. Конференция граждан может проводиться в любых пригодных для целей данного мероприятия местах в случае, если ее проведение не создает угрозы безопасности участников данного мероприятия, за исключением мест, </w:t>
      </w:r>
      <w:r w:rsidRPr="00DF4FF0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определенных </w:t>
      </w:r>
      <w:hyperlink r:id="rId11">
        <w:r w:rsidRPr="00DF4FF0">
          <w:rPr>
            <w:rFonts w:ascii="Times New Roman" w:hAnsi="Times New Roman" w:cs="Times New Roman"/>
            <w:sz w:val="28"/>
            <w:szCs w:val="28"/>
          </w:rPr>
          <w:t>частью 2 статьи 8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Федерального закона от 19.06.2004 N 54-ФЗ "О собраниях, митингах, демонстрациях, шествиях и пикетированиях".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5.21.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рассматривает уведомление в течение 5 рабочих дней со дня его получения.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5.22. В случае невозможности проведения конференции граждан в месте, в дату и время, указанные в уведомлении,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должна предложить инициатору проекта иные место, дату и время проведения конференции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5.23. После согласования с администрацией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места, даты и времени проведения конференции граждан инициатор проекта доводит информацию о проведении конференции граждан по вопросу реализации инициативного проекта до сведения заинтересованных жителей муниципального образования любым доступным способом.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5.24. Конференцию граждан открывает и ведет до избрания председателя и секретаря конференции уполномоченный представитель инициатора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5.25. Конференция правомочна, если в ней приняли участие не менее двух третей делегатов, представляющих интересы жителей соответствующей территории.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5.26. Утверждение повестки конференции граждан, принятие решений по вопросам, включенным в повестку конференции граждан, осуществляется простым большинством голосов зарегистрированных участников конференции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5.27. Итогом обсуждения инициативных проектов является принятие решения: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 выдвижении инициативного проекта и его внесении в администрацию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 необходимости доработки инициативного проекта;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об отказе от выдвижения инициативного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5.28. Участники конференции граждан, поддержавшие принятие решения о выдвижении и внесении инициативного проекта в администрацию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 xml:space="preserve">, вносят подписи в подписной </w:t>
      </w:r>
      <w:hyperlink w:anchor="P235">
        <w:r w:rsidRPr="00DF4FF0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настоящему Порядку.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5.29. Итоги собрания (конференции) граждан оформляются </w:t>
      </w:r>
      <w:hyperlink w:anchor="P276">
        <w:r w:rsidRPr="00DF4FF0">
          <w:rPr>
            <w:rFonts w:ascii="Times New Roman" w:hAnsi="Times New Roman" w:cs="Times New Roman"/>
            <w:sz w:val="28"/>
            <w:szCs w:val="28"/>
          </w:rPr>
          <w:t>протоколом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проведения собрания (конференции) граждан по форме согласно приложению 2 к настоящему Порядку, все страницы которого заверяются председателем собрания (конференции) граждан.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Протокол собрания (конференции) граждан оформляется в двух </w:t>
      </w:r>
      <w:r w:rsidRPr="00DF4FF0">
        <w:rPr>
          <w:rFonts w:ascii="Times New Roman" w:hAnsi="Times New Roman" w:cs="Times New Roman"/>
          <w:sz w:val="28"/>
          <w:szCs w:val="28"/>
        </w:rPr>
        <w:lastRenderedPageBreak/>
        <w:t>экземплярах.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6. Порядок внесения инициативных проектов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6.1.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обеспечивает размещение извещения, содержащего предложение о внесении инициативного проекта в администрацию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, на официальном сайте муниципального образования в информационно-телекоммуникационной сети "Интернет" (далее - официальный сайт муниципального образования) не менее чем за 30 календарных дней до даты внесения инициативных проектов, которая устанавливается администрацией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6.2. Извещение должно содержать: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приоритетные направления, по которым вносятся инициативные проекты;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дату и адрес приема инициативных проектов;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сроки рассмотрения инициативных проектов;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контактные данные сотрудника администрации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, ответственного за прием инициативных проектов;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информацию о правовых документах, регламентирующих реализацию инициативных проектов на территории муниципального образования.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6.3. Инициативный </w:t>
      </w:r>
      <w:hyperlink w:anchor="P324">
        <w:r w:rsidRPr="00DF4FF0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вносится по форме согласно приложению 3 к настоящему Порядку.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6.4. К инициативному проекту прикладывается протокол собрания (конференции) граждан и подписной лист, подтверждающий поддержку инициативного проекта жителями муниципального образования.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6.5.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>в течение 3 рабочих дней со дня внесения инициативного проекта обеспечивает одновременное опубликование (обнародование) и размещение на официальном сайте муниципального образования: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информации о внесении инициативного проекта, сведений об инициаторе проекта и сведений, указанных в </w:t>
      </w:r>
      <w:hyperlink r:id="rId12">
        <w:r w:rsidRPr="00DF4FF0">
          <w:rPr>
            <w:rFonts w:ascii="Times New Roman" w:hAnsi="Times New Roman" w:cs="Times New Roman"/>
            <w:sz w:val="28"/>
            <w:szCs w:val="28"/>
          </w:rPr>
          <w:t xml:space="preserve">части </w:t>
        </w:r>
        <w:r w:rsidR="00095050" w:rsidRPr="00DF4FF0">
          <w:rPr>
            <w:rFonts w:ascii="Times New Roman" w:hAnsi="Times New Roman" w:cs="Times New Roman"/>
            <w:sz w:val="28"/>
            <w:szCs w:val="28"/>
          </w:rPr>
          <w:t>4</w:t>
        </w:r>
        <w:r w:rsidRPr="00DF4FF0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  <w:r w:rsidR="00095050" w:rsidRPr="00DF4FF0">
          <w:rPr>
            <w:rFonts w:ascii="Times New Roman" w:hAnsi="Times New Roman" w:cs="Times New Roman"/>
            <w:sz w:val="28"/>
            <w:szCs w:val="28"/>
          </w:rPr>
          <w:t>49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proofErr w:type="gramStart"/>
      <w:r w:rsidRPr="00DF4FF0">
        <w:rPr>
          <w:rFonts w:ascii="Times New Roman" w:hAnsi="Times New Roman" w:cs="Times New Roman"/>
          <w:sz w:val="28"/>
          <w:szCs w:val="28"/>
        </w:rPr>
        <w:t>от</w:t>
      </w:r>
      <w:r w:rsidR="00095050" w:rsidRPr="00DF4FF0">
        <w:rPr>
          <w:rFonts w:ascii="Times New Roman" w:hAnsi="Times New Roman" w:cs="Times New Roman"/>
          <w:sz w:val="28"/>
          <w:szCs w:val="28"/>
        </w:rPr>
        <w:t xml:space="preserve">  20.03.2025</w:t>
      </w:r>
      <w:proofErr w:type="gram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№ 33-ФЗ "Об общих принципах организации местного самоуправления в единой системе публичной власти"</w:t>
      </w:r>
      <w:r w:rsidRPr="00DF4FF0">
        <w:rPr>
          <w:rFonts w:ascii="Times New Roman" w:hAnsi="Times New Roman" w:cs="Times New Roman"/>
          <w:sz w:val="28"/>
          <w:szCs w:val="28"/>
        </w:rPr>
        <w:t>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информации о возможности представления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F4FF0">
        <w:rPr>
          <w:rFonts w:ascii="Times New Roman" w:hAnsi="Times New Roman" w:cs="Times New Roman"/>
          <w:sz w:val="28"/>
          <w:szCs w:val="28"/>
        </w:rPr>
        <w:t xml:space="preserve">жителями муниципального образования, достигшими </w:t>
      </w:r>
      <w:r w:rsidR="008F262B" w:rsidRPr="00DF4FF0">
        <w:rPr>
          <w:rFonts w:ascii="Times New Roman" w:hAnsi="Times New Roman" w:cs="Times New Roman"/>
          <w:sz w:val="28"/>
          <w:szCs w:val="28"/>
        </w:rPr>
        <w:t>восемнадцати</w:t>
      </w:r>
      <w:r w:rsidRPr="00DF4FF0">
        <w:rPr>
          <w:rFonts w:ascii="Times New Roman" w:hAnsi="Times New Roman" w:cs="Times New Roman"/>
          <w:sz w:val="28"/>
          <w:szCs w:val="28"/>
        </w:rPr>
        <w:t>летнего возраста, замечаний и предложений по инициативному проекту с указанием срока их представления, который должен составлять не менее 5 рабочих дней;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о возможности представления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F262B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инициатором проекта и (или) его представителем отзывов на замечания и предложения по инициативному проекту, поступившие от жителей муниципального образования, с указанием срока их представления, который должен составлять не менее 3 рабочих дней</w:t>
      </w:r>
      <w:r w:rsidR="008F262B" w:rsidRPr="00DF4FF0">
        <w:rPr>
          <w:rFonts w:ascii="Times New Roman" w:hAnsi="Times New Roman" w:cs="Times New Roman"/>
          <w:sz w:val="28"/>
          <w:szCs w:val="28"/>
        </w:rPr>
        <w:t>;</w:t>
      </w:r>
    </w:p>
    <w:p w:rsidR="008F262B" w:rsidRPr="00DF4FF0" w:rsidRDefault="008F262B" w:rsidP="008F262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F262B" w:rsidRPr="00DF4FF0" w:rsidRDefault="008F262B" w:rsidP="008F262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F4FF0">
        <w:rPr>
          <w:rFonts w:eastAsiaTheme="minorHAnsi"/>
          <w:sz w:val="28"/>
          <w:szCs w:val="28"/>
          <w:lang w:eastAsia="en-US"/>
        </w:rPr>
        <w:t>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 Порядок рассмотрения и проведения конкурсного</w:t>
      </w:r>
    </w:p>
    <w:p w:rsidR="00962BB6" w:rsidRPr="00DF4FF0" w:rsidRDefault="00962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отбора инициативных проектов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7.1. Рассмотрение инициативного проекта осуществляется администрацией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F262B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в течение 30 календарных дней со дня его внесения.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7.2. Жители муниципального образования, достигшие </w:t>
      </w:r>
      <w:r w:rsidR="004A2103" w:rsidRPr="00DF4FF0">
        <w:rPr>
          <w:rFonts w:ascii="Times New Roman" w:hAnsi="Times New Roman" w:cs="Times New Roman"/>
          <w:sz w:val="28"/>
          <w:szCs w:val="28"/>
        </w:rPr>
        <w:t xml:space="preserve">восемнадцатилетнего </w:t>
      </w:r>
      <w:r w:rsidRPr="00DF4FF0">
        <w:rPr>
          <w:rFonts w:ascii="Times New Roman" w:hAnsi="Times New Roman" w:cs="Times New Roman"/>
          <w:sz w:val="28"/>
          <w:szCs w:val="28"/>
        </w:rPr>
        <w:t xml:space="preserve">возраста, вправе представить свои замечания и предложения по инициативному проекту в администрацию </w:t>
      </w:r>
      <w:proofErr w:type="spellStart"/>
      <w:r w:rsidR="004A2103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4A2103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7.3.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A2103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обеспечивает ознакомление инициатора проекта с замечаниями и предложениями по инициативному проекту, поступившими от жителей муниципального образования, путем их направления по одному из контактов, указанных в инициативном проекте, в течение 2 рабочих дней со дня их поступления.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7.4. Рассмотрение инициативного проекта осуществляется с учетом всех замечаний и предложений, поступивших по нему от жителей муниципального образования, и позиций, изложенных по ним инициатором проекта и (или) его представителем.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7.5. По результатам рассмотрения инициативного проекта принимается одно из следующих решений:</w:t>
      </w:r>
    </w:p>
    <w:p w:rsidR="004A2103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7.5.1. </w:t>
      </w:r>
      <w:r w:rsidR="004A2103" w:rsidRPr="00DF4FF0">
        <w:rPr>
          <w:rFonts w:ascii="Times New Roman" w:hAnsi="Times New Roman" w:cs="Times New Roman"/>
          <w:sz w:val="28"/>
          <w:szCs w:val="28"/>
        </w:rPr>
        <w:t>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7.5.2. </w:t>
      </w:r>
      <w:r w:rsidR="004A2103" w:rsidRPr="00DF4FF0">
        <w:rPr>
          <w:rFonts w:ascii="Times New Roman" w:hAnsi="Times New Roman" w:cs="Times New Roman"/>
          <w:sz w:val="28"/>
          <w:szCs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7.6. Решение об отказе в поддержке инициативного проекта принимается в одном из следующих случаев: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7.6.1. 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несоблюдение установленного порядка внесения инициативного </w:t>
      </w:r>
      <w:r w:rsidR="00E95C47" w:rsidRPr="00DF4FF0">
        <w:rPr>
          <w:rFonts w:ascii="Times New Roman" w:hAnsi="Times New Roman" w:cs="Times New Roman"/>
          <w:sz w:val="28"/>
          <w:szCs w:val="28"/>
        </w:rPr>
        <w:lastRenderedPageBreak/>
        <w:t>проекта и его рассмотрения;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7.6.2. </w:t>
      </w:r>
      <w:r w:rsidR="00E95C47" w:rsidRPr="00DF4FF0">
        <w:rPr>
          <w:rFonts w:ascii="Times New Roman" w:hAnsi="Times New Roman" w:cs="Times New Roman"/>
          <w:sz w:val="28"/>
          <w:szCs w:val="28"/>
        </w:rPr>
        <w:t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7.6.3.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E95C47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7.6.4. </w:t>
      </w:r>
      <w:r w:rsidR="00E95C47" w:rsidRPr="00DF4FF0">
        <w:rPr>
          <w:rFonts w:ascii="Times New Roman" w:hAnsi="Times New Roman" w:cs="Times New Roman"/>
          <w:sz w:val="28"/>
          <w:szCs w:val="28"/>
        </w:rPr>
        <w:t>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E95C47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7.6.5. </w:t>
      </w:r>
      <w:r w:rsidR="00E95C47" w:rsidRPr="00DF4FF0">
        <w:rPr>
          <w:rFonts w:ascii="Times New Roman" w:hAnsi="Times New Roman" w:cs="Times New Roman"/>
          <w:sz w:val="28"/>
          <w:szCs w:val="28"/>
        </w:rPr>
        <w:t>наличие возможности решения описанной в инициативном проекте проблемы более эффективным способом;</w:t>
      </w:r>
    </w:p>
    <w:p w:rsidR="00E95C47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7.6.6. </w:t>
      </w:r>
      <w:r w:rsidR="00E95C47" w:rsidRPr="00DF4FF0">
        <w:rPr>
          <w:rFonts w:ascii="Times New Roman" w:hAnsi="Times New Roman" w:cs="Times New Roman"/>
          <w:sz w:val="28"/>
          <w:szCs w:val="28"/>
        </w:rPr>
        <w:t>п</w:t>
      </w:r>
      <w:r w:rsidRPr="00DF4FF0">
        <w:rPr>
          <w:rFonts w:ascii="Times New Roman" w:hAnsi="Times New Roman" w:cs="Times New Roman"/>
          <w:sz w:val="28"/>
          <w:szCs w:val="28"/>
        </w:rPr>
        <w:t xml:space="preserve">ризнание инициативного проекта </w:t>
      </w:r>
      <w:r w:rsidR="00680EFA" w:rsidRPr="00DF4FF0">
        <w:rPr>
          <w:rFonts w:ascii="Times New Roman" w:hAnsi="Times New Roman" w:cs="Times New Roman"/>
          <w:sz w:val="28"/>
          <w:szCs w:val="28"/>
        </w:rPr>
        <w:t>непрошедшим</w:t>
      </w:r>
      <w:r w:rsidRPr="00DF4FF0">
        <w:rPr>
          <w:rFonts w:ascii="Times New Roman" w:hAnsi="Times New Roman" w:cs="Times New Roman"/>
          <w:sz w:val="28"/>
          <w:szCs w:val="28"/>
        </w:rPr>
        <w:t xml:space="preserve"> конкурсный отбор.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7.7.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A2103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вправе, а в случае, предусмотренном пунктом 7.6.5 подраздела 7.6 раздела 7 настоящего Порядка, обязана предложить инициатору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7.8. В случае если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организует проведение конкурсного отбора и информирует об этом инициаторов проектов путем вручения уведомления нарочно или путем направления уведомления по одному из контактов, указанных в инициативном проекте, в течение 3 рабочих дней со дня внесения инициативных проектов в администрацию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C47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E95C47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7.9. Проведение конкурсного отбора инициативных проектов возлагается на коллегиальный орган (комиссию).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7.10. Порядок формирования и деятельности коллегиального органа (комиссии) определяется </w:t>
      </w:r>
      <w:hyperlink w:anchor="P186">
        <w:r w:rsidRPr="00DF4FF0">
          <w:rPr>
            <w:rFonts w:ascii="Times New Roman" w:hAnsi="Times New Roman" w:cs="Times New Roman"/>
            <w:sz w:val="28"/>
            <w:szCs w:val="28"/>
          </w:rPr>
          <w:t>разделом 8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7.11.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 xml:space="preserve">обеспечивает инициатору проекта и (или) его представителю возможность участия в рассмотрении коллегиальным органом (комиссией) инициативного проекта и изложения своих позиций по нему путем вручения уведомления о дате, </w:t>
      </w:r>
      <w:r w:rsidRPr="00DF4FF0">
        <w:rPr>
          <w:rFonts w:ascii="Times New Roman" w:hAnsi="Times New Roman" w:cs="Times New Roman"/>
          <w:sz w:val="28"/>
          <w:szCs w:val="28"/>
        </w:rPr>
        <w:lastRenderedPageBreak/>
        <w:t>времени, месте его рассмотрения по одному из контактов, указанных в инициативном проекте, не менее чем за 3 календарных дня до указанной даты.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7.12. Рассмотрение инициативных проектов при проведении конкурсного отбора осуществляется с учетом позиций, изложенных по нему инициаторами проектов и (или) его представителями.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7.13. Конкурсный отбор проводится в соответствии с критериями оценки, которые устанавливаются администрацией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C47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E95C47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7.14. Информация о рассмотрении инициативного проекта подлежит опубликованию (обнародованию) и размещению на официальном сайте муниципального образования в течение 3 рабочих дней со дня его рассмотрения.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86"/>
      <w:bookmarkEnd w:id="3"/>
      <w:r w:rsidRPr="00DF4FF0">
        <w:rPr>
          <w:rFonts w:ascii="Times New Roman" w:hAnsi="Times New Roman" w:cs="Times New Roman"/>
          <w:sz w:val="28"/>
          <w:szCs w:val="28"/>
        </w:rPr>
        <w:t>8. Порядок формирования и деятельности</w:t>
      </w:r>
    </w:p>
    <w:p w:rsidR="00962BB6" w:rsidRPr="00DF4FF0" w:rsidRDefault="00962B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коллегиального органа (комиссии)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8.1.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формирует коллегиальный орган (комиссию) в целях проведения конкурсного отбора инициативных проектов.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8.2. Коллегиальный орган (комиссия) правомочна, если в ней принимает участие не менее половины ее состава.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8.3.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 xml:space="preserve">формирует состав коллегиального органа (комиссии). При этом половина от общего числа его членов должна быть назначена на основе предложений </w:t>
      </w:r>
      <w:proofErr w:type="spellStart"/>
      <w:r w:rsidR="00E95C47" w:rsidRPr="00DF4FF0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="00E95C47" w:rsidRPr="00DF4FF0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DF4FF0">
        <w:rPr>
          <w:rFonts w:ascii="Times New Roman" w:hAnsi="Times New Roman" w:cs="Times New Roman"/>
          <w:sz w:val="28"/>
          <w:szCs w:val="28"/>
        </w:rPr>
        <w:t>Думы.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8.4. Председатель и секретарь коллегиального органа (комиссии) назначаются из числа сотрудников администрации</w:t>
      </w:r>
      <w:r w:rsidR="00DF4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FF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DF4FF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8.5. Председатель коллегиального органа (комиссии) осуществляет следующие функции: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организует работу коллегиального органа (комиссии);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назначает заседания коллегиального органа (комиссии);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председательствует на заседаниях коллегиального органа (комиссии).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8.6. Секретарь коллегиального органа (комиссии) осуществляет следующие функции: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организует работу по подготовке необходимых материалов к заседаниям коллегиального органа (комиссии);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направляет членам коллегиального органа (комиссии), инициаторам </w:t>
      </w:r>
      <w:r w:rsidRPr="00DF4FF0">
        <w:rPr>
          <w:rFonts w:ascii="Times New Roman" w:hAnsi="Times New Roman" w:cs="Times New Roman"/>
          <w:sz w:val="28"/>
          <w:szCs w:val="28"/>
        </w:rPr>
        <w:lastRenderedPageBreak/>
        <w:t>проектов и (или) их представителям информацию о месте, дате и времени проведения заседания коллегиального органа (комиссии), обеспечивает их необходимыми материалами;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ведет протоколы заседаний коллегиального органа (комиссии);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организует техническое сопровождение деятельности коллегиального органа (комиссии).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8.7. Коллегиальный орган (комиссия) осуществляет свою деятельность в форме заседаний, которые проводятся по мере необходимости.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8.8. Итоги заседания коллегиального органа (комиссии) оформляются протоколом заседаний коллегиального органа (комиссии).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9. Порядок финансирования инициативных проектов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9.1. Финансовое обеспечение инициативного проекта осуществляется за счет источников финансового обеспечения, указанных в инициативном проекте.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0"/>
      <w:bookmarkEnd w:id="4"/>
      <w:r w:rsidRPr="00DF4FF0">
        <w:rPr>
          <w:rFonts w:ascii="Times New Roman" w:hAnsi="Times New Roman" w:cs="Times New Roman"/>
          <w:sz w:val="28"/>
          <w:szCs w:val="28"/>
        </w:rPr>
        <w:t xml:space="preserve">9.2.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направляет инициатору проекта и (или) его представителю уведомление о необходимости внесения инициативных платежей в бюджет муниципального образования по одному из контактов, указанных в инициативном проекте.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Уведомление должно содержать информацию о банковских реквизитах и сроке внесения инициативных платежей в местный бюджет, который должен составлять не менее 5 рабочих дней.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9.3. В случае невнесения инициатором проекта и (или) его представителем инициативных платежей в местный бюджет в срок, указанный в </w:t>
      </w:r>
      <w:hyperlink w:anchor="P210">
        <w:r w:rsidRPr="00DF4FF0">
          <w:rPr>
            <w:rFonts w:ascii="Times New Roman" w:hAnsi="Times New Roman" w:cs="Times New Roman"/>
            <w:sz w:val="28"/>
            <w:szCs w:val="28"/>
          </w:rPr>
          <w:t>подразделе 9.2 раздела 9</w:t>
        </w:r>
      </w:hyperlink>
      <w:r w:rsidRPr="00DF4FF0">
        <w:rPr>
          <w:rFonts w:ascii="Times New Roman" w:hAnsi="Times New Roman" w:cs="Times New Roman"/>
          <w:sz w:val="28"/>
          <w:szCs w:val="28"/>
        </w:rPr>
        <w:t xml:space="preserve"> настоящего Порядка,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вправе принять решение об отказе от реализации инициативного проекта, а также от реализации иных инициативных проектов, прошедших конкурсный отбор, в пределах объема бюджетных ассигнований, утвержденных в целях реализации инициативных проектов на текущий финансовый год.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направляет инициатору проекта и (или) его представителю уведомление о принятом решении в течение 5 рабочих дней со дня его принятия.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9.4. Определение исполнителей (подрядчиков, поставщиков) для реализации инициативных проектов осуществляется в соответствии с требованиями действующего законодательства Российской Федерации в сфере закупок.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9.5.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 xml:space="preserve">обеспечивает опубликование (обнародование) и размещение на официальном сайте </w:t>
      </w:r>
      <w:r w:rsidRPr="00DF4FF0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информации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в течение 3 рабочих дней со дня поступления соответствующей информации.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9.</w:t>
      </w:r>
      <w:r w:rsidR="00E95C47" w:rsidRPr="00DF4FF0">
        <w:rPr>
          <w:rFonts w:ascii="Times New Roman" w:hAnsi="Times New Roman" w:cs="Times New Roman"/>
          <w:sz w:val="28"/>
          <w:szCs w:val="28"/>
        </w:rPr>
        <w:t>6</w:t>
      </w:r>
      <w:r w:rsidRPr="00DF4FF0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в течение 30 календарных дней со дня завершения реализации инициативного проекта обеспечивает опубликование (обнародование) и размещение на официальном сайте муниципального образования отчета об итогах реализации инициативного проекта.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5C47" w:rsidRPr="00DF4FF0" w:rsidRDefault="00E95C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5C47" w:rsidRPr="00DF4FF0" w:rsidRDefault="00E95C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5C47" w:rsidRDefault="00E95C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EFA" w:rsidRPr="00DF4FF0" w:rsidRDefault="00680E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5C47" w:rsidRPr="00DF4FF0" w:rsidRDefault="00E95C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к Порядку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реализации инициативных проектов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E95C47" w:rsidRPr="00DF4FF0" w:rsidRDefault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</w:p>
    <w:p w:rsidR="00E95C47" w:rsidRPr="00DF4FF0" w:rsidRDefault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утвержденному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решением</w:t>
      </w:r>
      <w:r w:rsidR="006E3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C47" w:rsidRPr="00DF4FF0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="00E95C47" w:rsidRPr="00DF4FF0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DF4FF0">
        <w:rPr>
          <w:rFonts w:ascii="Times New Roman" w:hAnsi="Times New Roman" w:cs="Times New Roman"/>
          <w:sz w:val="28"/>
          <w:szCs w:val="28"/>
        </w:rPr>
        <w:t>Думы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от </w:t>
      </w:r>
      <w:r w:rsidR="00E95C47" w:rsidRPr="00DF4FF0">
        <w:rPr>
          <w:rFonts w:ascii="Times New Roman" w:hAnsi="Times New Roman" w:cs="Times New Roman"/>
          <w:sz w:val="28"/>
          <w:szCs w:val="28"/>
        </w:rPr>
        <w:t>______________</w:t>
      </w:r>
      <w:r w:rsidRPr="00DF4FF0">
        <w:rPr>
          <w:rFonts w:ascii="Times New Roman" w:hAnsi="Times New Roman" w:cs="Times New Roman"/>
          <w:sz w:val="28"/>
          <w:szCs w:val="28"/>
        </w:rPr>
        <w:t xml:space="preserve"> 202</w:t>
      </w:r>
      <w:r w:rsidR="00E95C47" w:rsidRPr="00DF4FF0">
        <w:rPr>
          <w:rFonts w:ascii="Times New Roman" w:hAnsi="Times New Roman" w:cs="Times New Roman"/>
          <w:sz w:val="28"/>
          <w:szCs w:val="28"/>
        </w:rPr>
        <w:t>5</w:t>
      </w:r>
      <w:r w:rsidRPr="00DF4FF0">
        <w:rPr>
          <w:rFonts w:ascii="Times New Roman" w:hAnsi="Times New Roman" w:cs="Times New Roman"/>
          <w:sz w:val="28"/>
          <w:szCs w:val="28"/>
        </w:rPr>
        <w:t xml:space="preserve"> г. </w:t>
      </w:r>
      <w:r w:rsidR="00E95C47" w:rsidRPr="00DF4FF0">
        <w:rPr>
          <w:rFonts w:ascii="Times New Roman" w:hAnsi="Times New Roman" w:cs="Times New Roman"/>
          <w:sz w:val="28"/>
          <w:szCs w:val="28"/>
        </w:rPr>
        <w:t>№___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(Форма)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35"/>
      <w:bookmarkEnd w:id="5"/>
      <w:r w:rsidRPr="00DF4FF0">
        <w:rPr>
          <w:rFonts w:ascii="Times New Roman" w:hAnsi="Times New Roman" w:cs="Times New Roman"/>
          <w:sz w:val="28"/>
          <w:szCs w:val="28"/>
        </w:rPr>
        <w:t>ПОДПИСНОЙ ЛИСТ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"_____________________________________"</w:t>
      </w:r>
    </w:p>
    <w:p w:rsidR="00962BB6" w:rsidRPr="00DF4FF0" w:rsidRDefault="00962B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(по вопросу)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64"/>
        <w:gridCol w:w="2834"/>
        <w:gridCol w:w="3004"/>
      </w:tblGrid>
      <w:tr w:rsidR="00962BB6" w:rsidRPr="00DF4FF0">
        <w:tc>
          <w:tcPr>
            <w:tcW w:w="566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66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Фамилия и инициалы участника собрания (конференции) граждан</w:t>
            </w:r>
          </w:p>
        </w:tc>
        <w:tc>
          <w:tcPr>
            <w:tcW w:w="283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Подпись участника собрания (конференции) граждан, поддержавшего принятие решения о выдвижении инициативного проекта</w:t>
            </w:r>
          </w:p>
        </w:tc>
        <w:tc>
          <w:tcPr>
            <w:tcW w:w="300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Дата внесения подписи участника собрания (конференции) граждан, поддержавшего принятие решения о выдвижении инициативного проекта</w:t>
            </w:r>
          </w:p>
        </w:tc>
      </w:tr>
      <w:tr w:rsidR="00962BB6" w:rsidRPr="00DF4FF0">
        <w:tc>
          <w:tcPr>
            <w:tcW w:w="566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c>
          <w:tcPr>
            <w:tcW w:w="566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835"/>
        <w:gridCol w:w="3005"/>
      </w:tblGrid>
      <w:tr w:rsidR="00962BB6" w:rsidRPr="00DF4FF0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Инициатор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62BB6" w:rsidRPr="00DF4FF0" w:rsidRDefault="00962B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Pr="00DF4FF0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к Порядку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реализации инициативных проектов</w:t>
      </w:r>
    </w:p>
    <w:p w:rsidR="00E95C47" w:rsidRPr="00DF4FF0" w:rsidRDefault="00962BB6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E95C47" w:rsidRPr="00DF4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утвержденному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решением</w:t>
      </w:r>
      <w:r w:rsidR="006E3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FF0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районной Думы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от ______________ 2025 г. №___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(Форма)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76"/>
      <w:bookmarkEnd w:id="6"/>
      <w:r w:rsidRPr="00DF4FF0">
        <w:rPr>
          <w:rFonts w:ascii="Times New Roman" w:hAnsi="Times New Roman" w:cs="Times New Roman"/>
          <w:sz w:val="28"/>
          <w:szCs w:val="28"/>
        </w:rPr>
        <w:t>ПРОТОКОЛ</w:t>
      </w:r>
    </w:p>
    <w:p w:rsidR="00962BB6" w:rsidRPr="00DF4FF0" w:rsidRDefault="00962B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проведения собрания (конференции) граждан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1. Дата проведения собрания (конференции) граждан: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2. Место проведения собрания (конференции) граждан: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3. Время начала проведения собрания (конференции) граждан: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4. Время окончания проведения собрания (конференции) граждан: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5. Правомочность собрания (конференции) граждан (с указанием количества граждан, достигших шестнадцатилетнего возраста, проживающих на территории (части территории) и принявших участие в собрании (конференции) граждан):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6. Ход проведения собрания (конференции) граждан (с указанием по всем вопросам количества участников собрания (конференции) граждан, проголосовавших "за/против/воздержался"):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6.1. Избрание председателя и секретаря собрания (конференции) граждан:</w:t>
      </w:r>
    </w:p>
    <w:p w:rsidR="00962BB6" w:rsidRPr="00DF4FF0" w:rsidRDefault="00962BB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6.2. Утверждение повестки собрания (конференции) граждан (перечня рассматриваемых вопросов).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По результатам обсуждения инициативного проекта принимается решение: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 выдвижении инициативного проекта и его внесении в администрацию</w:t>
      </w:r>
      <w:r w:rsidR="00680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C47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E95C47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F4FF0">
        <w:rPr>
          <w:rFonts w:ascii="Times New Roman" w:hAnsi="Times New Roman" w:cs="Times New Roman"/>
          <w:sz w:val="28"/>
          <w:szCs w:val="28"/>
        </w:rPr>
        <w:t>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 необходимости доработки инициативного проекта;</w:t>
      </w:r>
    </w:p>
    <w:p w:rsidR="00962BB6" w:rsidRPr="00DF4FF0" w:rsidRDefault="00962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об отказе от выдвижения инициативного проекта.</w:t>
      </w:r>
    </w:p>
    <w:p w:rsidR="00962BB6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Pr="00DF4FF0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В случае принятия решения о выдвижении инициативного проекта и </w:t>
      </w:r>
      <w:r w:rsidRPr="00DF4FF0">
        <w:rPr>
          <w:rFonts w:ascii="Times New Roman" w:hAnsi="Times New Roman" w:cs="Times New Roman"/>
          <w:sz w:val="28"/>
          <w:szCs w:val="28"/>
        </w:rPr>
        <w:lastRenderedPageBreak/>
        <w:t xml:space="preserve">внесении его в администрацию </w:t>
      </w:r>
      <w:proofErr w:type="spellStart"/>
      <w:r w:rsidR="00095050" w:rsidRPr="00DF4FF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095050" w:rsidRPr="00DF4F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80EFA">
        <w:rPr>
          <w:rFonts w:ascii="Times New Roman" w:hAnsi="Times New Roman" w:cs="Times New Roman"/>
          <w:sz w:val="28"/>
          <w:szCs w:val="28"/>
        </w:rPr>
        <w:t xml:space="preserve"> </w:t>
      </w:r>
      <w:r w:rsidRPr="00DF4FF0">
        <w:rPr>
          <w:rFonts w:ascii="Times New Roman" w:hAnsi="Times New Roman" w:cs="Times New Roman"/>
          <w:sz w:val="28"/>
          <w:szCs w:val="28"/>
        </w:rPr>
        <w:t>в протокол собрания (конференции) граждан включается описание инициативного проекта и информация о его реализации.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835"/>
        <w:gridCol w:w="3005"/>
      </w:tblGrid>
      <w:tr w:rsidR="00962BB6" w:rsidRPr="00DF4FF0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(конференции) граждан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62BB6" w:rsidRPr="00DF4FF0" w:rsidRDefault="00962B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62BB6" w:rsidRPr="00DF4FF0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Секретарь собрания (конференции) граждан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62BB6" w:rsidRPr="00DF4FF0" w:rsidRDefault="00962B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EFA" w:rsidRDefault="00680E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3BE6" w:rsidRDefault="006E3B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к Порядку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реализации инициативных проектов</w:t>
      </w: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4FF0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утвержденному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решением</w:t>
      </w:r>
      <w:r w:rsidR="006E3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FF0">
        <w:rPr>
          <w:rFonts w:ascii="Times New Roman" w:hAnsi="Times New Roman" w:cs="Times New Roman"/>
          <w:sz w:val="28"/>
          <w:szCs w:val="28"/>
        </w:rPr>
        <w:t>Уржумской</w:t>
      </w:r>
      <w:proofErr w:type="spellEnd"/>
      <w:r w:rsidRPr="00DF4FF0">
        <w:rPr>
          <w:rFonts w:ascii="Times New Roman" w:hAnsi="Times New Roman" w:cs="Times New Roman"/>
          <w:sz w:val="28"/>
          <w:szCs w:val="28"/>
        </w:rPr>
        <w:t xml:space="preserve"> районной Думы</w:t>
      </w:r>
    </w:p>
    <w:p w:rsidR="00E95C47" w:rsidRPr="00DF4FF0" w:rsidRDefault="00E95C47" w:rsidP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от ______________ 2025 г. №___</w:t>
      </w:r>
    </w:p>
    <w:p w:rsidR="00E95C47" w:rsidRPr="00DF4FF0" w:rsidRDefault="00E95C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4FF0">
        <w:rPr>
          <w:rFonts w:ascii="Times New Roman" w:hAnsi="Times New Roman" w:cs="Times New Roman"/>
          <w:sz w:val="28"/>
          <w:szCs w:val="28"/>
        </w:rPr>
        <w:t>(Форма)</w:t>
      </w: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8"/>
        <w:gridCol w:w="3344"/>
        <w:gridCol w:w="3175"/>
      </w:tblGrid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324"/>
            <w:bookmarkEnd w:id="7"/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ИНИЦИАТИВНЫЙ ПРОЕКТ</w:t>
            </w:r>
          </w:p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рег. N 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 Наименование инициативного проекта: 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 Инициатор проекта: _____________________________________________________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Контактный телефон: ______________________________________________________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3. Уполномоченный представитель инициатора проекта: 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Контактный телефон: ______________________________________________________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4. Территория (часть территории), в границах которой реализуется инициативный проект: _________________________________________________________________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5. Планируемые сроки реализации инициативного проекта: 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 w:rsidP="00E95C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6. Описание инициативного проекта: _________________________________________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6.1. Описание проблемы, решение которой имеет приоритетное значение для жителей муниципального </w:t>
            </w:r>
            <w:proofErr w:type="gramStart"/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образования:_</w:t>
            </w:r>
            <w:proofErr w:type="gramEnd"/>
            <w:r w:rsidR="006E3BE6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 Обоснование предложений по решению указанной проблемы: 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6.3. Описание ожидаемого результата (ожидаемых результатов) реализации инициативного </w:t>
            </w:r>
            <w:proofErr w:type="gramStart"/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проекта:</w:t>
            </w:r>
            <w:r w:rsidR="006E3BE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 w:rsidR="006E3BE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962BB6" w:rsidRPr="00DF4FF0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6.4. Предварительный расчет необходимых расходов на реализацию инициативного проекта: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6E3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2BB6"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Наименование работ, услуг, товаров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Описание работ, услуг, товаров (на основании локальных сметных расчетов, коммерческих предложений и др. (при наличии)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Стоимость работ, услуг, товара (на основании локальных сметных расчетов, коммерческих предложений и др. (при наличии) (рублей)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 (рублей)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479"/>
        <w:gridCol w:w="1984"/>
        <w:gridCol w:w="1983"/>
      </w:tblGrid>
      <w:tr w:rsidR="00962BB6" w:rsidRPr="00DF4FF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7. Сведения о планируемом (возможном) финансовом, имущественном и (или) трудовом участии заинтересованных лиц в реализации инициативного проекта:</w:t>
            </w:r>
          </w:p>
        </w:tc>
      </w:tr>
      <w:tr w:rsidR="00962BB6" w:rsidRPr="00DF4FF0">
        <w:tc>
          <w:tcPr>
            <w:tcW w:w="9070" w:type="dxa"/>
            <w:gridSpan w:val="4"/>
            <w:tcBorders>
              <w:top w:val="nil"/>
              <w:left w:val="nil"/>
              <w:right w:val="nil"/>
            </w:tcBorders>
          </w:tcPr>
          <w:p w:rsidR="00962BB6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7.1. Сведения о планируемом (возможном) финансовом и имущественном участии заинтересованных лиц:</w:t>
            </w:r>
          </w:p>
          <w:p w:rsidR="00680EFA" w:rsidRPr="00DF4FF0" w:rsidRDefault="00680E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6E3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2BB6"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Вид источника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Сумма (рублей)</w:t>
            </w: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Доля в общем объеме расходов (процентов)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3" w:type="dxa"/>
            <w:gridSpan w:val="2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расходов, в том числе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Объем инициативных платежей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Объем инициативных платежей физических лиц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Объем инициативных платежей индивидуальных предпринимателей, юридических лиц, общественных организаций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Объем имущественного вклада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Объем имущественного вклада </w:t>
            </w:r>
            <w:r w:rsidRPr="00DF4F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физических лиц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479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Объем имущественного вклада индивидуальных предпринимателей и юридических лиц, общественных организаций</w:t>
            </w:r>
          </w:p>
        </w:tc>
        <w:tc>
          <w:tcPr>
            <w:tcW w:w="198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55"/>
        <w:gridCol w:w="4592"/>
      </w:tblGrid>
      <w:tr w:rsidR="00962BB6" w:rsidRPr="00DF4FF0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7.2. Сведения о планируемом (возможном) имущественном участии заинтересованных лиц: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962BB6" w:rsidRPr="00DF4FF0" w:rsidRDefault="006E3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2BB6"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855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Заинтересованные лица, которые примут участие</w:t>
            </w:r>
          </w:p>
        </w:tc>
        <w:tc>
          <w:tcPr>
            <w:tcW w:w="4592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Описание имущественного участия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5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55"/>
        <w:gridCol w:w="4592"/>
      </w:tblGrid>
      <w:tr w:rsidR="00962BB6" w:rsidRPr="00DF4FF0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7.3. Сведения о планируемом (возможном) трудовом участии заинтересованных лиц: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962BB6" w:rsidRPr="00DF4FF0" w:rsidRDefault="006E3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2BB6" w:rsidRPr="00DF4FF0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855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Заинтересованные лица, которые примут участие</w:t>
            </w:r>
          </w:p>
        </w:tc>
        <w:tc>
          <w:tcPr>
            <w:tcW w:w="4592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Описание трудового участия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1417"/>
        <w:gridCol w:w="511"/>
        <w:gridCol w:w="2494"/>
      </w:tblGrid>
      <w:tr w:rsidR="00962BB6" w:rsidRPr="00DF4FF0"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</w:tcPr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8. Объем средств местного бюджета (в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платежей):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649" w:type="dxa"/>
            <w:gridSpan w:val="2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Вид источника</w:t>
            </w:r>
          </w:p>
        </w:tc>
        <w:tc>
          <w:tcPr>
            <w:tcW w:w="1928" w:type="dxa"/>
            <w:gridSpan w:val="2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Сумма (рублей)</w:t>
            </w:r>
          </w:p>
        </w:tc>
        <w:tc>
          <w:tcPr>
            <w:tcW w:w="249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Доля в общем объеме расходов (процентов)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649" w:type="dxa"/>
            <w:gridSpan w:val="2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Общий объем расходов, в том числе</w:t>
            </w:r>
          </w:p>
        </w:tc>
        <w:tc>
          <w:tcPr>
            <w:tcW w:w="1928" w:type="dxa"/>
            <w:gridSpan w:val="2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62BB6" w:rsidRPr="00DF4FF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649" w:type="dxa"/>
            <w:gridSpan w:val="2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</w:t>
            </w:r>
          </w:p>
        </w:tc>
        <w:tc>
          <w:tcPr>
            <w:tcW w:w="1928" w:type="dxa"/>
            <w:gridSpan w:val="2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FA" w:rsidRPr="00DF4FF0" w:rsidTr="00680E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12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80EFA" w:rsidRDefault="00680E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Инициатор проекта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EFA" w:rsidRDefault="00680E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B6" w:rsidRPr="00DF4FF0" w:rsidRDefault="0096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BB6" w:rsidRPr="00DF4FF0" w:rsidRDefault="00962B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EFA" w:rsidRDefault="00680EFA" w:rsidP="00680EF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EFA" w:rsidRDefault="00962BB6" w:rsidP="00680EF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62BB6" w:rsidRPr="00DF4FF0" w:rsidRDefault="00962BB6" w:rsidP="00680EF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4FF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BB6" w:rsidRPr="00DF4FF0" w:rsidRDefault="00962B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62BB6" w:rsidRPr="00DF4FF0" w:rsidSect="00680EF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6E2" w:rsidRDefault="008246E2" w:rsidP="00DF4FF0">
      <w:r>
        <w:separator/>
      </w:r>
    </w:p>
  </w:endnote>
  <w:endnote w:type="continuationSeparator" w:id="0">
    <w:p w:rsidR="008246E2" w:rsidRDefault="008246E2" w:rsidP="00DF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6E2" w:rsidRDefault="008246E2" w:rsidP="00DF4FF0">
      <w:r>
        <w:separator/>
      </w:r>
    </w:p>
  </w:footnote>
  <w:footnote w:type="continuationSeparator" w:id="0">
    <w:p w:rsidR="008246E2" w:rsidRDefault="008246E2" w:rsidP="00DF4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B6"/>
    <w:rsid w:val="00095050"/>
    <w:rsid w:val="002F1A81"/>
    <w:rsid w:val="004A2103"/>
    <w:rsid w:val="00667B13"/>
    <w:rsid w:val="00680EFA"/>
    <w:rsid w:val="006E3BE6"/>
    <w:rsid w:val="006F57AB"/>
    <w:rsid w:val="008246E2"/>
    <w:rsid w:val="00870C6F"/>
    <w:rsid w:val="00890548"/>
    <w:rsid w:val="008F262B"/>
    <w:rsid w:val="00962BB6"/>
    <w:rsid w:val="00964711"/>
    <w:rsid w:val="009B61CC"/>
    <w:rsid w:val="00A85655"/>
    <w:rsid w:val="00DD0F70"/>
    <w:rsid w:val="00DF4FF0"/>
    <w:rsid w:val="00E95C47"/>
    <w:rsid w:val="00EE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E2889-8E85-40C6-AE0C-1ABBD273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BB6"/>
    <w:pPr>
      <w:suppressAutoHyphens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BB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BB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BB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2F1A81"/>
    <w:pPr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F4F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4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F4F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4FF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F9BFE781AAC15E808B389F5CC7ACED8A5851E0EA91C15731EDB0D1206ADFAA29748E80F812E4B70E634A0B4979FDD651D399A906F06AA8C19A7E4d5RF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&amp;dst=918" TargetMode="External"/><Relationship Id="rId12" Type="http://schemas.openxmlformats.org/officeDocument/2006/relationships/hyperlink" Target="https://login.consultant.ru/link/?req=doc&amp;base=LAW&amp;n=501480&amp;dst=9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33463&amp;dst=10008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33463&amp;dst=10008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2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5026</Words>
  <Characters>28650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Кокорина Галина Геннадьевна</cp:lastModifiedBy>
  <cp:revision>12</cp:revision>
  <dcterms:created xsi:type="dcterms:W3CDTF">2025-10-30T06:57:00Z</dcterms:created>
  <dcterms:modified xsi:type="dcterms:W3CDTF">2025-11-28T10:46:00Z</dcterms:modified>
</cp:coreProperties>
</file>