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4D1FBF" w:rsidRPr="004D1FBF" w:rsidTr="00E52BF0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Arial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068F8073" wp14:editId="4A3F67C3">
                  <wp:extent cx="495303" cy="571500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4D1FBF" w:rsidRPr="004D1FBF" w:rsidTr="00E52BF0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lang w:eastAsia="ar-SA"/>
              </w:rPr>
            </w:pPr>
          </w:p>
        </w:tc>
      </w:tr>
      <w:tr w:rsidR="004D1FBF" w:rsidRPr="004D1FBF" w:rsidTr="00E52BF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АДМИНИСТРАЦИЯ</w:t>
            </w:r>
            <w:r w:rsidRPr="004D1FB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4D1FBF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УРЖУМСКОГО</w:t>
            </w:r>
            <w:r w:rsidRPr="004D1FB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4D1FBF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МУНИЦИПАЛЬНОГО</w:t>
            </w:r>
            <w:r w:rsidRPr="004D1FBF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ar-SA"/>
              </w:rPr>
              <w:t xml:space="preserve"> </w:t>
            </w:r>
            <w:r w:rsidRPr="004D1FBF"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  <w:t>РАЙОНА</w:t>
            </w:r>
          </w:p>
        </w:tc>
      </w:tr>
      <w:tr w:rsidR="004D1FBF" w:rsidRPr="004D1FBF" w:rsidTr="00E52BF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4D1FBF" w:rsidRPr="004D1FBF" w:rsidTr="00E52BF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</w:pPr>
            <w:r w:rsidRPr="004D1FBF"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  <w:lang w:eastAsia="ar-SA"/>
              </w:rPr>
              <w:t>ПОСТАНОВЛЕНИЕ</w:t>
            </w:r>
          </w:p>
        </w:tc>
      </w:tr>
      <w:tr w:rsidR="004D1FBF" w:rsidRPr="004D1FBF" w:rsidTr="00E52BF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szCs w:val="24"/>
                <w:lang w:eastAsia="ar-SA"/>
              </w:rPr>
            </w:pPr>
          </w:p>
        </w:tc>
      </w:tr>
      <w:tr w:rsidR="004D1FBF" w:rsidRPr="004D1FBF" w:rsidTr="00E52BF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u w:val="single"/>
                <w:lang w:eastAsia="ar-SA"/>
              </w:rPr>
              <w:t>04.12.2024</w:t>
            </w:r>
            <w:r w:rsidRPr="004D1FBF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                                                                           </w:t>
            </w:r>
            <w:r w:rsidRPr="004D1FBF">
              <w:rPr>
                <w:rFonts w:ascii="Times New Roman" w:eastAsia="Times New Roman" w:hAnsi="Times New Roman" w:cs="Times New Roman"/>
                <w:bCs/>
                <w:sz w:val="28"/>
                <w:u w:val="single"/>
                <w:lang w:eastAsia="ar-SA"/>
              </w:rPr>
              <w:t xml:space="preserve">№  </w:t>
            </w:r>
            <w:r>
              <w:rPr>
                <w:rFonts w:ascii="Times New Roman" w:eastAsia="Times New Roman" w:hAnsi="Times New Roman" w:cs="Times New Roman"/>
                <w:bCs/>
                <w:sz w:val="28"/>
                <w:u w:val="single"/>
                <w:lang w:eastAsia="ar-SA"/>
              </w:rPr>
              <w:t>1054</w:t>
            </w:r>
          </w:p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</w:pPr>
          </w:p>
        </w:tc>
      </w:tr>
      <w:tr w:rsidR="004D1FBF" w:rsidRPr="004D1FBF" w:rsidTr="00E52BF0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</w:pPr>
            <w:r w:rsidRPr="004D1FBF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г.</w:t>
            </w:r>
            <w:r w:rsidRPr="004D1FBF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4D1FBF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Уржум,</w:t>
            </w:r>
            <w:r w:rsidRPr="004D1FBF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4D1FBF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Кировской</w:t>
            </w:r>
            <w:r w:rsidRPr="004D1FBF">
              <w:rPr>
                <w:rFonts w:ascii="Times New Roman" w:eastAsia="Times New Roman" w:hAnsi="Times New Roman" w:cs="Times New Roman"/>
                <w:bCs/>
                <w:sz w:val="28"/>
                <w:lang w:eastAsia="ar-SA"/>
              </w:rPr>
              <w:t xml:space="preserve"> </w:t>
            </w:r>
            <w:r w:rsidRPr="004D1FBF">
              <w:rPr>
                <w:rFonts w:ascii="Times New Roman" w:eastAsia="Arial" w:hAnsi="Times New Roman" w:cs="Times New Roman"/>
                <w:bCs/>
                <w:sz w:val="28"/>
                <w:lang w:eastAsia="ar-SA"/>
              </w:rPr>
              <w:t>области</w:t>
            </w:r>
          </w:p>
          <w:p w:rsidR="004D1FBF" w:rsidRPr="004D1FBF" w:rsidRDefault="004D1FBF" w:rsidP="004D1FBF">
            <w:pPr>
              <w:suppressAutoHyphens/>
              <w:autoSpaceDE w:val="0"/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</w:p>
        </w:tc>
      </w:tr>
    </w:tbl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b/>
          <w:kern w:val="3"/>
          <w:sz w:val="24"/>
          <w:szCs w:val="24"/>
          <w:lang w:eastAsia="ru-RU"/>
        </w:rPr>
      </w:pP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</w:pPr>
      <w:r w:rsidRPr="004D1FBF">
        <w:rPr>
          <w:rFonts w:ascii="Times New Roman" w:eastAsia="Lucida Sans Unicode" w:hAnsi="Times New Roman" w:cs="Times New Roman"/>
          <w:b/>
          <w:kern w:val="3"/>
          <w:sz w:val="28"/>
          <w:szCs w:val="28"/>
          <w:lang w:eastAsia="ru-RU"/>
        </w:rPr>
        <w:t xml:space="preserve">О внесении изменений в постановление администрации Уржумского муниципального района от 29.12.2021 № 1021  </w:t>
      </w: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   </w:t>
      </w:r>
    </w:p>
    <w:p w:rsidR="004D1FBF" w:rsidRPr="004D1FBF" w:rsidRDefault="004D1FBF" w:rsidP="004D1FBF">
      <w:pPr>
        <w:autoSpaceDN w:val="0"/>
        <w:spacing w:after="0"/>
        <w:ind w:left="-142" w:firstLine="568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proofErr w:type="gramStart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 соответствии со статьей 41 Устава муниципального образования </w:t>
      </w:r>
      <w:proofErr w:type="spellStart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Уржумский</w:t>
      </w:r>
      <w:proofErr w:type="spellEnd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муниципальный район Кировской области, </w:t>
      </w:r>
      <w:r w:rsidRPr="004D1FB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решением </w:t>
      </w:r>
      <w:proofErr w:type="spellStart"/>
      <w:r w:rsidRPr="004D1FB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Уржумской</w:t>
      </w:r>
      <w:proofErr w:type="spellEnd"/>
      <w:r w:rsidRPr="004D1FB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районной Думы</w:t>
      </w: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4D1FB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от 29.11.2024 г. № 31/250  «О </w:t>
      </w:r>
      <w:proofErr w:type="spellStart"/>
      <w:r w:rsidRPr="004D1FB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весении</w:t>
      </w:r>
      <w:proofErr w:type="spellEnd"/>
      <w:r w:rsidRPr="004D1FB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изменений    в решение </w:t>
      </w:r>
      <w:proofErr w:type="spellStart"/>
      <w:r w:rsidRPr="004D1FB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>Уржумской</w:t>
      </w:r>
      <w:proofErr w:type="spellEnd"/>
      <w:r w:rsidRPr="004D1FBF">
        <w:rPr>
          <w:rFonts w:ascii="Times New Roman" w:eastAsia="Lucida Sans Unicode" w:hAnsi="Times New Roman" w:cs="Tahoma"/>
          <w:kern w:val="3"/>
          <w:sz w:val="28"/>
          <w:szCs w:val="28"/>
          <w:lang w:eastAsia="ru-RU"/>
        </w:rPr>
        <w:t xml:space="preserve"> районной Думы от 22.12.2023 г. № 22/183 «О бюджете  Уржумского муниципального района на 2024 год и на плановый период 2025 и 2026 годов»</w:t>
      </w: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администрация Уржумского муниципального района ПОСТАНОВЛЯЕТ:               </w:t>
      </w:r>
      <w:proofErr w:type="gramEnd"/>
    </w:p>
    <w:p w:rsidR="004D1FBF" w:rsidRPr="004D1FBF" w:rsidRDefault="004D1FBF" w:rsidP="004D1FBF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 Внести в постановление администрации Уржумского муниципального района от 29.12.2021 № 1021 «Об утверждении муниципальной программы «Развитие строительства и архитектуры в </w:t>
      </w:r>
      <w:proofErr w:type="spellStart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районе», следующие изменения:</w:t>
      </w:r>
    </w:p>
    <w:p w:rsidR="004D1FBF" w:rsidRPr="004D1FBF" w:rsidRDefault="004D1FBF" w:rsidP="004D1FBF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1.1. Утвердить изменения в Программе «Развитие строительства и архитектуры в </w:t>
      </w:r>
      <w:proofErr w:type="spellStart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Уржумском</w:t>
      </w:r>
      <w:proofErr w:type="spellEnd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муниципальном районе» согласно приложению №1.</w:t>
      </w:r>
    </w:p>
    <w:p w:rsidR="004D1FBF" w:rsidRPr="004D1FBF" w:rsidRDefault="004D1FBF" w:rsidP="004D1FBF">
      <w:pPr>
        <w:widowControl w:val="0"/>
        <w:tabs>
          <w:tab w:val="left" w:pos="709"/>
        </w:tabs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1.2. </w:t>
      </w:r>
      <w:r w:rsidRPr="004D1FBF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План реализации муниципальной программы «Развитие строительства и архитектуры в </w:t>
      </w:r>
      <w:proofErr w:type="spellStart"/>
      <w:r w:rsidRPr="004D1FBF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>Уржумском</w:t>
      </w:r>
      <w:proofErr w:type="spellEnd"/>
      <w:r w:rsidRPr="004D1FBF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муниципальном районе» утвердить в новой редакции согласно приложению № 2.</w:t>
      </w:r>
    </w:p>
    <w:p w:rsidR="004D1FBF" w:rsidRPr="004D1FBF" w:rsidRDefault="004D1FBF" w:rsidP="004D1FBF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2.    </w:t>
      </w:r>
      <w:proofErr w:type="gramStart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Контроль за</w:t>
      </w:r>
      <w:proofErr w:type="gramEnd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</w:t>
      </w:r>
      <w:proofErr w:type="spellStart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Семиглазова</w:t>
      </w:r>
      <w:proofErr w:type="spellEnd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И.Н.</w:t>
      </w:r>
    </w:p>
    <w:p w:rsidR="004D1FBF" w:rsidRPr="004D1FBF" w:rsidRDefault="004D1FBF" w:rsidP="004D1FBF">
      <w:pPr>
        <w:widowControl w:val="0"/>
        <w:suppressAutoHyphens/>
        <w:autoSpaceDN w:val="0"/>
        <w:spacing w:after="0"/>
        <w:ind w:left="-142" w:firstLine="568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3. Настоящее постановление вступает в силу после официального опубликования в Информационном бюллетене органов местного самоуправления Уржумского муниципального района Кировской области.</w:t>
      </w:r>
    </w:p>
    <w:p w:rsidR="004D1FBF" w:rsidRPr="004D1FBF" w:rsidRDefault="004D1FBF" w:rsidP="004D1FBF">
      <w:pPr>
        <w:widowControl w:val="0"/>
        <w:suppressAutoHyphens/>
        <w:autoSpaceDN w:val="0"/>
        <w:spacing w:before="720" w:after="0" w:line="240" w:lineRule="auto"/>
        <w:jc w:val="both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Глава</w:t>
      </w:r>
      <w:r w:rsidRPr="004D1FB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администрации</w:t>
      </w:r>
    </w:p>
    <w:p w:rsidR="004D1FBF" w:rsidRPr="004D1FBF" w:rsidRDefault="004D1FBF" w:rsidP="004D1FBF">
      <w:pPr>
        <w:widowControl w:val="0"/>
        <w:suppressAutoHyphens/>
        <w:autoSpaceDN w:val="0"/>
        <w:spacing w:after="0" w:line="200" w:lineRule="atLeas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Уржумского</w:t>
      </w:r>
      <w:r w:rsidRPr="004D1FB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муниципального</w:t>
      </w:r>
      <w:r w:rsidRPr="004D1FB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района</w:t>
      </w:r>
      <w:r w:rsidRPr="004D1FB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</w:t>
      </w: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В.В. </w:t>
      </w:r>
      <w:proofErr w:type="spellStart"/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Байбородов</w:t>
      </w:r>
      <w:proofErr w:type="spellEnd"/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textAlignment w:val="baseline"/>
        <w:rPr>
          <w:rFonts w:ascii="Calibri" w:eastAsia="Lucida Sans Unicode" w:hAnsi="Calibri" w:cs="Mangal"/>
          <w:color w:val="00000A"/>
          <w:kern w:val="3"/>
        </w:rPr>
      </w:pP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Приложение № 1 </w:t>
      </w: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4D1FBF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D1FBF">
        <w:rPr>
          <w:rFonts w:ascii="Times New Roman" w:eastAsia="Calibri" w:hAnsi="Times New Roman" w:cs="Times New Roman"/>
          <w:sz w:val="28"/>
          <w:szCs w:val="28"/>
        </w:rPr>
        <w:t>УТВЕРЖДЕН</w:t>
      </w:r>
    </w:p>
    <w:p w:rsidR="004D1FBF" w:rsidRPr="004D1FBF" w:rsidRDefault="004D1FBF" w:rsidP="004D1FBF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1FBF" w:rsidRPr="004D1FBF" w:rsidRDefault="004D1FBF" w:rsidP="004D1FBF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1FB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Постановлением администрации</w:t>
      </w:r>
    </w:p>
    <w:p w:rsidR="004D1FBF" w:rsidRPr="004D1FBF" w:rsidRDefault="004D1FBF" w:rsidP="004D1FBF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1FBF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4D1FBF" w:rsidRPr="004D1FBF" w:rsidRDefault="004D1FBF" w:rsidP="004D1FBF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1FBF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4D1FBF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>
        <w:rPr>
          <w:rFonts w:ascii="Times New Roman" w:eastAsia="Calibri" w:hAnsi="Times New Roman" w:cs="Times New Roman"/>
          <w:sz w:val="28"/>
          <w:szCs w:val="28"/>
        </w:rPr>
        <w:t>04.12.2024 № 1054</w:t>
      </w:r>
    </w:p>
    <w:p w:rsidR="004D1FBF" w:rsidRPr="004D1FBF" w:rsidRDefault="004D1FBF" w:rsidP="004D1FBF">
      <w:pPr>
        <w:widowControl w:val="0"/>
        <w:tabs>
          <w:tab w:val="left" w:pos="6195"/>
        </w:tabs>
        <w:suppressAutoHyphens/>
        <w:overflowPunct w:val="0"/>
        <w:autoSpaceDN w:val="0"/>
        <w:spacing w:after="0" w:line="100" w:lineRule="atLeast"/>
        <w:textAlignment w:val="baseline"/>
        <w:rPr>
          <w:rFonts w:ascii="Times New Roman" w:eastAsia="Lucida Sans Unicode" w:hAnsi="Times New Roman" w:cs="Times New Roman"/>
          <w:color w:val="00000A"/>
          <w:kern w:val="3"/>
          <w:sz w:val="28"/>
          <w:szCs w:val="28"/>
        </w:rPr>
      </w:pP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Mangal"/>
          <w:b/>
          <w:bCs/>
          <w:color w:val="00000A"/>
          <w:kern w:val="3"/>
          <w:sz w:val="32"/>
          <w:szCs w:val="32"/>
        </w:rPr>
      </w:pP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Mangal"/>
          <w:b/>
          <w:bCs/>
          <w:color w:val="00000A"/>
          <w:kern w:val="3"/>
          <w:sz w:val="32"/>
          <w:szCs w:val="32"/>
        </w:rPr>
      </w:pPr>
      <w:r w:rsidRPr="004D1FBF">
        <w:rPr>
          <w:rFonts w:ascii="Times New Roman" w:eastAsia="Lucida Sans Unicode" w:hAnsi="Times New Roman" w:cs="Mangal"/>
          <w:b/>
          <w:bCs/>
          <w:color w:val="00000A"/>
          <w:kern w:val="3"/>
          <w:sz w:val="32"/>
          <w:szCs w:val="32"/>
        </w:rPr>
        <w:t>Изменения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              в Программе "Развитие строительства и архитектуры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в </w:t>
      </w:r>
      <w:proofErr w:type="spellStart"/>
      <w:r w:rsidRPr="004D1FBF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>Уржумском</w:t>
      </w:r>
      <w:proofErr w:type="spellEnd"/>
      <w:r w:rsidRPr="004D1FBF">
        <w:rPr>
          <w:rFonts w:ascii="Times New Roman" w:eastAsia="Lucida Sans Unicode" w:hAnsi="Times New Roman" w:cs="Calibri"/>
          <w:b/>
          <w:bCs/>
          <w:color w:val="00000A"/>
          <w:kern w:val="3"/>
          <w:sz w:val="28"/>
          <w:szCs w:val="28"/>
        </w:rPr>
        <w:t xml:space="preserve"> муниципальном районе"</w:t>
      </w:r>
    </w:p>
    <w:p w:rsidR="004D1FBF" w:rsidRPr="004D1FBF" w:rsidRDefault="004D1FBF" w:rsidP="004D1FB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</w:pPr>
      <w:r w:rsidRPr="004D1FBF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 xml:space="preserve">1. Раздел паспорта  муниципальной программы "Развитие строительства и архитектуры в </w:t>
      </w:r>
      <w:proofErr w:type="spellStart"/>
      <w:r w:rsidRPr="004D1FBF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Уржумском</w:t>
      </w:r>
      <w:proofErr w:type="spellEnd"/>
      <w:r w:rsidRPr="004D1FBF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 xml:space="preserve"> муниципальном районе" на 2024 год изложить в новой редакции.</w:t>
      </w:r>
    </w:p>
    <w:tbl>
      <w:tblPr>
        <w:tblW w:w="9462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7194"/>
      </w:tblGrid>
      <w:tr w:rsidR="004D1FBF" w:rsidRPr="004D1FBF" w:rsidTr="00E52BF0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4D1FB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7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4D1FB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Общий объем финансового обеспечения муниципальной программы составит 5 746,18508 тыс. руб., в том числе:</w:t>
            </w:r>
          </w:p>
          <w:p w:rsidR="004D1FBF" w:rsidRPr="004D1FBF" w:rsidRDefault="004D1FBF" w:rsidP="004D1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4D1FB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фонда реформирования ЖКХ – 0,00 тыс. </w:t>
            </w:r>
            <w:proofErr w:type="spellStart"/>
            <w:r w:rsidRPr="004D1FB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руб</w:t>
            </w:r>
            <w:proofErr w:type="spellEnd"/>
            <w:r w:rsidRPr="004D1FB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;</w:t>
            </w:r>
          </w:p>
          <w:p w:rsidR="004D1FBF" w:rsidRPr="004D1FBF" w:rsidRDefault="004D1FBF" w:rsidP="004D1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4D1FB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 xml:space="preserve">Средства областного бюджета – 0,00 тыс. руб.; </w:t>
            </w:r>
          </w:p>
          <w:p w:rsidR="004D1FBF" w:rsidRPr="004D1FBF" w:rsidRDefault="004D1FBF" w:rsidP="004D1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4D1FB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местного бюджета –</w:t>
            </w:r>
            <w:r w:rsidRPr="004D1FBF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5 736,16479 </w:t>
            </w:r>
            <w:r w:rsidRPr="004D1FB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тыс. руб.;</w:t>
            </w:r>
          </w:p>
          <w:p w:rsidR="004D1FBF" w:rsidRPr="004D1FBF" w:rsidRDefault="004D1FBF" w:rsidP="004D1FBF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</w:pPr>
            <w:r w:rsidRPr="004D1FBF">
              <w:rPr>
                <w:rFonts w:ascii="Times New Roman" w:eastAsia="Lucida Sans Unicode" w:hAnsi="Times New Roman" w:cs="Calibri"/>
                <w:bCs/>
                <w:kern w:val="3"/>
                <w:sz w:val="24"/>
                <w:szCs w:val="24"/>
                <w:lang w:eastAsia="ru-RU"/>
              </w:rPr>
              <w:t>Средства бюджетов сельских поселений – 10,02029 тыс. руб.</w:t>
            </w:r>
          </w:p>
        </w:tc>
      </w:tr>
    </w:tbl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</w:pPr>
    </w:p>
    <w:p w:rsidR="004D1FBF" w:rsidRPr="004D1FBF" w:rsidRDefault="004D1FBF" w:rsidP="004D1FB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bCs/>
          <w:kern w:val="3"/>
          <w:sz w:val="28"/>
          <w:szCs w:val="28"/>
          <w:lang w:eastAsia="ru-RU"/>
        </w:rPr>
        <w:t>2. Раздел 4 Ресурсное обеспечение Муниципальной программы</w:t>
      </w:r>
      <w:r w:rsidRPr="004D1FBF">
        <w:rPr>
          <w:rFonts w:ascii="Times New Roman" w:eastAsia="Calibri" w:hAnsi="Times New Roman" w:cs="Times New Roman"/>
          <w:sz w:val="28"/>
          <w:szCs w:val="28"/>
        </w:rPr>
        <w:t xml:space="preserve"> изложить в новой редакции следующего содержания: «4. Ресурсное обеспечение муниципальной программы: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Планируемый общий объем финансирования Муниципальной программы на 2022 - 2027 годы составит </w:t>
      </w:r>
      <w:r w:rsidRPr="004D1FBF">
        <w:rPr>
          <w:rFonts w:ascii="Times New Roman" w:eastAsia="Lucida Sans Unicode" w:hAnsi="Times New Roman" w:cs="Calibri"/>
          <w:bCs/>
          <w:color w:val="00000A"/>
          <w:kern w:val="3"/>
          <w:sz w:val="24"/>
        </w:rPr>
        <w:t xml:space="preserve">5 746,18508 </w:t>
      </w: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тыс. руб., в том числе: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федерального бюджета - 0 тыс. руб.;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областного бюджета —0 тыс. руб.;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средства бюджета Уржумского муниципального района — </w:t>
      </w:r>
      <w:r w:rsidRPr="004D1FBF">
        <w:rPr>
          <w:rFonts w:ascii="Times New Roman" w:eastAsia="Calibri" w:hAnsi="Times New Roman" w:cs="Times New Roman"/>
          <w:color w:val="00000A"/>
          <w:sz w:val="24"/>
          <w:lang w:eastAsia="ar-SA"/>
        </w:rPr>
        <w:t xml:space="preserve">5 736,16479 </w:t>
      </w: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тыс. руб.;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средства бюджетов поселений — </w:t>
      </w:r>
      <w:r w:rsidRPr="004D1FBF">
        <w:rPr>
          <w:rFonts w:ascii="Times New Roman" w:eastAsia="Lucida Sans Unicode" w:hAnsi="Times New Roman" w:cs="Calibri"/>
          <w:bCs/>
          <w:color w:val="00000A"/>
          <w:kern w:val="3"/>
          <w:sz w:val="24"/>
        </w:rPr>
        <w:t>10,02029</w:t>
      </w: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 тыс. рублей;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государственной корпорации - Фонд содействия реформированию жилищно-коммунальному хозяйству —0 тыс. рублей.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Средства государственных внебюджетных фондов Российской Федерации привлекаются в соответствии с Федеральным законом от 21.07.2007 № 185-ФЗ "О Фонде содействия реформированию жилищно-коммунального хозяйства".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Объем ежегодных расходов, связанных с финансированием Муниципальной программы за счет средств бюджета Уржумского муниципального района, определяется в установленном порядке, подлежит приведению в соответствие с объемами бюджетных ассигнований, предусмотренных решением </w:t>
      </w:r>
      <w:proofErr w:type="spellStart"/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Уржумской</w:t>
      </w:r>
      <w:proofErr w:type="spellEnd"/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 xml:space="preserve"> районной Думы о бюджете </w:t>
      </w: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lastRenderedPageBreak/>
        <w:t xml:space="preserve">Уржумского муниципального района на очередной финансовый год и плановый период на реализацию соответствующих муниципальных программ. 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ind w:firstLine="540"/>
        <w:jc w:val="both"/>
        <w:textAlignment w:val="baseline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t>Объемы финансирования на выполнение мероприятий Муниципальной программы по основным направлениям относятся к капитальным вложениям и прочим расходам.</w:t>
      </w:r>
    </w:p>
    <w:p w:rsidR="004D1FBF" w:rsidRPr="004D1FBF" w:rsidRDefault="004D1FBF" w:rsidP="004D1FB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both"/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</w:pPr>
      <w:r w:rsidRPr="004D1FBF">
        <w:rPr>
          <w:rFonts w:ascii="Times New Roman" w:eastAsia="Lucida Sans Unicode" w:hAnsi="Times New Roman" w:cs="Calibri"/>
          <w:bCs/>
          <w:color w:val="00000A"/>
          <w:kern w:val="3"/>
          <w:sz w:val="28"/>
          <w:szCs w:val="28"/>
        </w:rPr>
        <w:t xml:space="preserve">          3. Приложение № 3 к Муниципальной программе «Р</w:t>
      </w:r>
      <w:r w:rsidRPr="004D1FBF">
        <w:rPr>
          <w:rFonts w:ascii="Times New Roman" w:eastAsia="Lucida Sans Unicode" w:hAnsi="Times New Roman" w:cs="Times New Roman"/>
          <w:bCs/>
          <w:color w:val="00000A"/>
          <w:kern w:val="3"/>
          <w:sz w:val="28"/>
          <w:szCs w:val="28"/>
        </w:rPr>
        <w:t>есурсное обеспечения Муниципальной программы» изложить в новой редакции согласно приложению.</w:t>
      </w:r>
    </w:p>
    <w:p w:rsidR="004D1FBF" w:rsidRPr="004D1FBF" w:rsidRDefault="004D1FBF" w:rsidP="004D1FB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4D1FBF" w:rsidRPr="004D1FBF" w:rsidRDefault="004D1FBF" w:rsidP="004D1FB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4D1FBF" w:rsidRPr="004D1FBF" w:rsidRDefault="004D1FBF" w:rsidP="004D1FB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4D1FBF" w:rsidRPr="004D1FBF" w:rsidRDefault="004D1FBF" w:rsidP="004D1FB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4D1FBF" w:rsidRPr="004D1FBF" w:rsidRDefault="004D1FBF" w:rsidP="004D1FB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jc w:val="center"/>
        <w:rPr>
          <w:rFonts w:ascii="Times New Roman" w:eastAsia="Lucida Sans Unicode" w:hAnsi="Times New Roman" w:cs="Calibri"/>
          <w:color w:val="00000A"/>
          <w:kern w:val="3"/>
          <w:sz w:val="26"/>
          <w:szCs w:val="26"/>
        </w:rPr>
      </w:pPr>
    </w:p>
    <w:p w:rsidR="004D1FBF" w:rsidRPr="004D1FBF" w:rsidRDefault="004D1FBF" w:rsidP="004D1FBF">
      <w:pPr>
        <w:tabs>
          <w:tab w:val="left" w:pos="708"/>
        </w:tabs>
        <w:suppressAutoHyphens/>
        <w:overflowPunct w:val="0"/>
        <w:autoSpaceDN w:val="0"/>
        <w:spacing w:after="0" w:line="100" w:lineRule="atLeast"/>
        <w:rPr>
          <w:rFonts w:ascii="Times New Roman" w:eastAsia="Lucida Sans Unicode" w:hAnsi="Times New Roman" w:cs="Calibri"/>
          <w:color w:val="00000A"/>
          <w:kern w:val="3"/>
          <w:sz w:val="28"/>
          <w:szCs w:val="28"/>
        </w:rPr>
        <w:sectPr w:rsidR="004D1FBF" w:rsidRPr="004D1FBF">
          <w:pgSz w:w="11905" w:h="16837"/>
          <w:pgMar w:top="1134" w:right="850" w:bottom="1134" w:left="1701" w:header="720" w:footer="720" w:gutter="0"/>
          <w:cols w:space="720"/>
        </w:sectPr>
      </w:pP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3 </w:t>
      </w: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4D1FBF">
        <w:rPr>
          <w:rFonts w:ascii="Arial" w:eastAsia="Lucida Sans Unicode" w:hAnsi="Arial" w:cs="Tahoma"/>
          <w:kern w:val="3"/>
          <w:sz w:val="21"/>
          <w:szCs w:val="24"/>
          <w:lang w:eastAsia="ru-RU"/>
        </w:rPr>
        <w:t xml:space="preserve">          </w:t>
      </w: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к муниципальной программе</w:t>
      </w: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ab/>
      </w:r>
    </w:p>
    <w:p w:rsidR="004D1FBF" w:rsidRPr="004D1FBF" w:rsidRDefault="004D1FBF" w:rsidP="004D1FBF">
      <w:pPr>
        <w:spacing w:after="0" w:line="240" w:lineRule="auto"/>
        <w:ind w:left="124"/>
        <w:rPr>
          <w:rFonts w:ascii="Times New Roman" w:eastAsia="Calibri" w:hAnsi="Times New Roman" w:cs="Times New Roman"/>
          <w:sz w:val="28"/>
          <w:szCs w:val="28"/>
        </w:rPr>
      </w:pPr>
    </w:p>
    <w:p w:rsidR="004D1FBF" w:rsidRPr="004D1FBF" w:rsidRDefault="004D1FBF" w:rsidP="004D1FBF">
      <w:pPr>
        <w:spacing w:after="0" w:line="240" w:lineRule="auto"/>
        <w:ind w:left="124"/>
        <w:jc w:val="center"/>
        <w:rPr>
          <w:rFonts w:ascii="Calibri" w:eastAsia="Calibri" w:hAnsi="Calibri" w:cs="Times New Roman"/>
        </w:rPr>
      </w:pPr>
      <w:r w:rsidRPr="004D1FB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:rsidR="004D1FBF" w:rsidRPr="004D1FBF" w:rsidRDefault="004D1FBF" w:rsidP="004D1FBF">
      <w:pPr>
        <w:autoSpaceDN w:val="0"/>
        <w:spacing w:after="0"/>
        <w:jc w:val="both"/>
        <w:rPr>
          <w:rFonts w:ascii="Calibri" w:eastAsia="Calibri" w:hAnsi="Calibri" w:cs="Times New Roman"/>
          <w:sz w:val="28"/>
          <w:szCs w:val="28"/>
        </w:rPr>
      </w:pPr>
    </w:p>
    <w:p w:rsidR="004D1FBF" w:rsidRPr="004D1FBF" w:rsidRDefault="004D1FBF" w:rsidP="004D1FBF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1FBF">
        <w:rPr>
          <w:rFonts w:ascii="Times New Roman" w:eastAsia="Calibri" w:hAnsi="Times New Roman" w:cs="Times New Roman"/>
          <w:b/>
          <w:sz w:val="28"/>
          <w:szCs w:val="28"/>
        </w:rPr>
        <w:t>Ресурсное обеспечение</w:t>
      </w:r>
      <w:r w:rsidRPr="004D1F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1FBF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4D1F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D1FBF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</w:t>
      </w:r>
    </w:p>
    <w:p w:rsidR="004D1FBF" w:rsidRPr="004D1FBF" w:rsidRDefault="004D1FBF" w:rsidP="004D1FBF">
      <w:pPr>
        <w:autoSpaceDN w:val="0"/>
        <w:spacing w:after="0" w:line="240" w:lineRule="auto"/>
        <w:jc w:val="center"/>
        <w:rPr>
          <w:rFonts w:ascii="Arial" w:eastAsia="Lucida Sans Unicode" w:hAnsi="Arial" w:cs="Tahoma"/>
          <w:kern w:val="3"/>
          <w:sz w:val="28"/>
          <w:szCs w:val="28"/>
          <w:lang w:eastAsia="ru-RU"/>
        </w:rPr>
      </w:pPr>
      <w:r w:rsidRPr="004D1FBF">
        <w:rPr>
          <w:rFonts w:ascii="Times New Roman" w:eastAsia="Calibri" w:hAnsi="Times New Roman" w:cs="Times New Roman"/>
          <w:b/>
          <w:sz w:val="28"/>
          <w:szCs w:val="28"/>
        </w:rPr>
        <w:t xml:space="preserve">«Развитие строительства и архитектуры в </w:t>
      </w:r>
      <w:proofErr w:type="spellStart"/>
      <w:r w:rsidRPr="004D1FBF">
        <w:rPr>
          <w:rFonts w:ascii="Times New Roman" w:eastAsia="Calibri" w:hAnsi="Times New Roman" w:cs="Times New Roman"/>
          <w:b/>
          <w:sz w:val="28"/>
          <w:szCs w:val="28"/>
        </w:rPr>
        <w:t>Уржумском</w:t>
      </w:r>
      <w:proofErr w:type="spellEnd"/>
      <w:r w:rsidRPr="004D1FBF">
        <w:rPr>
          <w:rFonts w:ascii="Times New Roman" w:eastAsia="Calibri" w:hAnsi="Times New Roman" w:cs="Times New Roman"/>
          <w:b/>
          <w:sz w:val="28"/>
          <w:szCs w:val="28"/>
        </w:rPr>
        <w:t xml:space="preserve"> районе»</w:t>
      </w:r>
      <w:r w:rsidRPr="004D1FB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4850" w:type="dxa"/>
        <w:tblInd w:w="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707"/>
        <w:gridCol w:w="2412"/>
        <w:gridCol w:w="2410"/>
        <w:gridCol w:w="1316"/>
        <w:gridCol w:w="1275"/>
        <w:gridCol w:w="1276"/>
        <w:gridCol w:w="1276"/>
        <w:gridCol w:w="1276"/>
        <w:gridCol w:w="1134"/>
        <w:gridCol w:w="1275"/>
      </w:tblGrid>
      <w:tr w:rsidR="004D1FBF" w:rsidRPr="004D1FBF" w:rsidTr="00E52BF0">
        <w:trPr>
          <w:trHeight w:val="509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№</w:t>
            </w:r>
          </w:p>
          <w:p w:rsidR="004D1FBF" w:rsidRPr="004D1FBF" w:rsidRDefault="004D1FBF" w:rsidP="004D1FBF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proofErr w:type="gramStart"/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</w:t>
            </w:r>
            <w:proofErr w:type="gramEnd"/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Статус</w:t>
            </w:r>
          </w:p>
          <w:p w:rsidR="004D1FBF" w:rsidRPr="004D1FBF" w:rsidRDefault="004D1FBF" w:rsidP="004D1FBF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Наименование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муниципальной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ведомственной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целевой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программы,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отдельного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Источники финансирования</w:t>
            </w:r>
          </w:p>
        </w:tc>
        <w:tc>
          <w:tcPr>
            <w:tcW w:w="88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</w:tr>
      <w:tr w:rsidR="004D1FBF" w:rsidRPr="004D1FBF" w:rsidTr="00E52BF0">
        <w:trPr>
          <w:trHeight w:val="1165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2022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2025</w:t>
            </w:r>
          </w:p>
          <w:p w:rsidR="004D1FBF" w:rsidRPr="004D1FBF" w:rsidRDefault="004D1FBF" w:rsidP="004D1FBF">
            <w:pPr>
              <w:autoSpaceDN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2026</w:t>
            </w:r>
          </w:p>
          <w:p w:rsidR="004D1FBF" w:rsidRPr="004D1FBF" w:rsidRDefault="004D1FBF" w:rsidP="004D1FB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2027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Итого</w:t>
            </w:r>
          </w:p>
          <w:p w:rsidR="004D1FBF" w:rsidRPr="004D1FBF" w:rsidRDefault="004D1FBF" w:rsidP="004D1FBF">
            <w:pPr>
              <w:autoSpaceDN w:val="0"/>
              <w:snapToGrid w:val="0"/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D1FBF" w:rsidRPr="004D1FBF" w:rsidTr="00E52BF0">
        <w:trPr>
          <w:trHeight w:val="416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Муниципальная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программа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«Развитие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строительства и архитектуры в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муниципальном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районе»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147,165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3172,90408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644,601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5746,18508</w:t>
            </w:r>
          </w:p>
        </w:tc>
      </w:tr>
      <w:tr w:rsidR="004D1FBF" w:rsidRPr="004D1FBF" w:rsidTr="00E52BF0">
        <w:trPr>
          <w:trHeight w:val="50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4D1FBF" w:rsidRPr="004D1FBF" w:rsidTr="00E52BF0">
        <w:trPr>
          <w:trHeight w:val="315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4D1FBF" w:rsidRPr="004D1FBF" w:rsidTr="00E52BF0">
        <w:trPr>
          <w:trHeight w:val="42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147,165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1711,515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3163,48479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5736,16479</w:t>
            </w:r>
          </w:p>
        </w:tc>
      </w:tr>
      <w:tr w:rsidR="004D1FBF" w:rsidRPr="004D1FBF" w:rsidTr="00E52BF0">
        <w:trPr>
          <w:trHeight w:val="227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widowControl w:val="0"/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9,41929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0,601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10,02029</w:t>
            </w:r>
          </w:p>
        </w:tc>
      </w:tr>
      <w:tr w:rsidR="004D1FBF" w:rsidRPr="004D1FBF" w:rsidTr="00E52BF0">
        <w:trPr>
          <w:trHeight w:val="369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</w:tr>
      <w:tr w:rsidR="004D1FBF" w:rsidRPr="004D1FBF" w:rsidTr="00E52BF0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221,45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394,98</w:t>
            </w:r>
          </w:p>
        </w:tc>
      </w:tr>
      <w:tr w:rsidR="004D1FBF" w:rsidRPr="004D1FBF" w:rsidTr="00E52BF0">
        <w:trPr>
          <w:trHeight w:val="299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331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56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221,45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394,98</w:t>
            </w:r>
          </w:p>
        </w:tc>
      </w:tr>
      <w:tr w:rsidR="004D1FBF" w:rsidRPr="004D1FBF" w:rsidTr="00E52BF0">
        <w:trPr>
          <w:trHeight w:val="417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381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1.1.1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Программное обеспечение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17,165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42,365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166,50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340,03</w:t>
            </w:r>
          </w:p>
        </w:tc>
      </w:tr>
      <w:tr w:rsidR="004D1FBF" w:rsidRPr="004D1FBF" w:rsidTr="00E52BF0">
        <w:trPr>
          <w:trHeight w:val="299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331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56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17,165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42,365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166,50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44,00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340,03</w:t>
            </w:r>
          </w:p>
        </w:tc>
      </w:tr>
      <w:tr w:rsidR="004D1FBF" w:rsidRPr="004D1FBF" w:rsidTr="00E52BF0">
        <w:trPr>
          <w:trHeight w:val="417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381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346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1.1.2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первое отдельное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Приобретение компьютера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54,950</w:t>
            </w:r>
          </w:p>
        </w:tc>
      </w:tr>
      <w:tr w:rsidR="004D1FBF" w:rsidRPr="004D1FBF" w:rsidTr="00E52BF0">
        <w:trPr>
          <w:trHeight w:val="299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331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56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54,950</w:t>
            </w:r>
          </w:p>
        </w:tc>
      </w:tr>
      <w:tr w:rsidR="004D1FBF" w:rsidRPr="004D1FBF" w:rsidTr="00E52BF0">
        <w:trPr>
          <w:trHeight w:val="417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381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367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Второе отдельное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149,15000</w:t>
            </w:r>
          </w:p>
        </w:tc>
      </w:tr>
      <w:tr w:rsidR="004D1FBF" w:rsidRPr="004D1FBF" w:rsidTr="00E52BF0">
        <w:trPr>
          <w:trHeight w:val="272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36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517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119,15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30,00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149,15000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1.3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Третье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отдельное</w:t>
            </w: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мероприятие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 xml:space="preserve">Переселение жителей Уржумского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муницип</w:t>
            </w:r>
            <w:bookmarkStart w:id="0" w:name="_GoBack"/>
            <w:bookmarkEnd w:id="0"/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ального района из ветхого и аварийного жилищного фонда.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280,00000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280,00000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>Четвертое отдельное мероприятие</w:t>
            </w:r>
          </w:p>
        </w:tc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Реализация программ формирования современной городской среды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2 402,403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600,601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3 003,004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2 400,000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3 000,000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2,403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0,601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3,004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1.5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Пятое  отдельное мероприятие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и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423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1.6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>Шестое отдельное мероприятие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Софинансирование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36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1.7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Седьмое </w:t>
            </w: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отдельное мероприятие</w:t>
            </w:r>
          </w:p>
        </w:tc>
        <w:tc>
          <w:tcPr>
            <w:tcW w:w="241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Обеспечение мероприятий по </w:t>
            </w: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переселению граждан из аварийного жилищного фонда за счет средств местного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1 400.00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143,64617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1543,64617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1 400,00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140,40992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1 540,40992</w:t>
            </w:r>
          </w:p>
        </w:tc>
      </w:tr>
      <w:tr w:rsidR="004D1FBF" w:rsidRPr="004D1FBF" w:rsidTr="00E52BF0">
        <w:trPr>
          <w:trHeight w:val="274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3,236250</w:t>
            </w:r>
          </w:p>
        </w:tc>
      </w:tr>
      <w:tr w:rsidR="004D1FBF" w:rsidRPr="004D1FBF" w:rsidTr="00E52BF0">
        <w:trPr>
          <w:trHeight w:val="560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Arial" w:eastAsia="Lucida Sans Unicode" w:hAnsi="Arial" w:cs="Tahoma"/>
                <w:kern w:val="3"/>
                <w:sz w:val="21"/>
                <w:szCs w:val="24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510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1.8</w:t>
            </w:r>
          </w:p>
        </w:tc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</w:rPr>
              <w:t>Восьмое отдельное мероприятие</w:t>
            </w:r>
          </w:p>
        </w:tc>
        <w:tc>
          <w:tcPr>
            <w:tcW w:w="241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газоснабжения к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проетируемому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255,37866</w:t>
            </w:r>
          </w:p>
        </w:tc>
      </w:tr>
      <w:tr w:rsidR="004D1FBF" w:rsidRPr="004D1FBF" w:rsidTr="00E52BF0">
        <w:trPr>
          <w:trHeight w:val="560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1FBF" w:rsidRPr="004D1FBF" w:rsidTr="00E52BF0">
        <w:trPr>
          <w:trHeight w:val="427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1FBF" w:rsidRPr="004D1FBF" w:rsidTr="00E52BF0">
        <w:trPr>
          <w:trHeight w:val="688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252,82487</w:t>
            </w:r>
          </w:p>
        </w:tc>
      </w:tr>
      <w:tr w:rsidR="004D1FBF" w:rsidRPr="004D1FBF" w:rsidTr="00E52BF0">
        <w:trPr>
          <w:trHeight w:val="556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2,55379</w:t>
            </w:r>
          </w:p>
        </w:tc>
      </w:tr>
      <w:tr w:rsidR="004D1FBF" w:rsidRPr="004D1FBF" w:rsidTr="00E52BF0">
        <w:trPr>
          <w:trHeight w:val="76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D1FBF" w:rsidRPr="004D1FBF" w:rsidTr="00E52BF0">
        <w:trPr>
          <w:trHeight w:val="496"/>
        </w:trPr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</w:t>
            </w: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 xml:space="preserve">комплекса»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подпро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терри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lastRenderedPageBreak/>
              <w:t>Всего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120,00000</w:t>
            </w:r>
          </w:p>
        </w:tc>
      </w:tr>
      <w:tr w:rsidR="004D1FBF" w:rsidRPr="004D1FBF" w:rsidTr="00E52BF0">
        <w:trPr>
          <w:trHeight w:val="76"/>
        </w:trPr>
        <w:tc>
          <w:tcPr>
            <w:tcW w:w="4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1.9</w:t>
            </w: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76"/>
        </w:trPr>
        <w:tc>
          <w:tcPr>
            <w:tcW w:w="4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D1FBF" w:rsidRPr="004D1FBF" w:rsidTr="00E52BF0">
        <w:trPr>
          <w:trHeight w:val="76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Lucida Sans Unicode" w:hAnsi="Times New Roman" w:cs="Times New Roman"/>
                <w:kern w:val="3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118,80000</w:t>
            </w:r>
          </w:p>
        </w:tc>
      </w:tr>
      <w:tr w:rsidR="004D1FBF" w:rsidRPr="004D1FBF" w:rsidTr="00E52BF0">
        <w:trPr>
          <w:trHeight w:val="76"/>
        </w:trPr>
        <w:tc>
          <w:tcPr>
            <w:tcW w:w="4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Бюджет поселения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1,20000</w:t>
            </w:r>
          </w:p>
        </w:tc>
      </w:tr>
      <w:tr w:rsidR="004D1FBF" w:rsidRPr="004D1FBF" w:rsidTr="00E52BF0">
        <w:trPr>
          <w:trHeight w:val="76"/>
        </w:trPr>
        <w:tc>
          <w:tcPr>
            <w:tcW w:w="4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41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Внебюджетные источники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D1FBF" w:rsidRPr="004D1FBF" w:rsidRDefault="004D1FBF" w:rsidP="004D1FBF">
            <w:pPr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</w:tbl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rPr>
          <w:rFonts w:ascii="Calibri" w:eastAsia="Lucida Sans Unicode" w:hAnsi="Calibri" w:cs="Mangal"/>
          <w:color w:val="00000A"/>
          <w:kern w:val="3"/>
        </w:rPr>
      </w:pP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4D1FBF">
        <w:rPr>
          <w:rFonts w:ascii="Times New Roman" w:eastAsia="Lucida Sans Unicode" w:hAnsi="Times New Roman" w:cs="Calibri"/>
          <w:color w:val="00000A"/>
          <w:kern w:val="3"/>
        </w:rPr>
        <w:t>______________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proofErr w:type="spellStart"/>
      <w:r w:rsidRPr="004D1FBF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>Громкова</w:t>
      </w:r>
      <w:proofErr w:type="spellEnd"/>
      <w:r w:rsidRPr="004D1FBF">
        <w:rPr>
          <w:rFonts w:ascii="Times New Roman" w:eastAsia="Lucida Sans Unicode" w:hAnsi="Times New Roman" w:cs="Mangal"/>
          <w:color w:val="00000A"/>
          <w:kern w:val="3"/>
          <w:sz w:val="24"/>
          <w:szCs w:val="24"/>
        </w:rPr>
        <w:t xml:space="preserve"> Т.М.</w:t>
      </w:r>
      <w:r w:rsidRPr="004D1FBF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 </w:t>
      </w: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E52BF0" w:rsidRDefault="00E52BF0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4D1FB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lastRenderedPageBreak/>
        <w:t xml:space="preserve">Приложение № 2 </w:t>
      </w: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Arial" w:eastAsia="Lucida Sans Unicode" w:hAnsi="Arial" w:cs="Tahoma"/>
          <w:kern w:val="3"/>
          <w:sz w:val="21"/>
          <w:szCs w:val="24"/>
          <w:lang w:eastAsia="ru-RU"/>
        </w:rPr>
      </w:pPr>
      <w:r w:rsidRPr="004D1FBF">
        <w:rPr>
          <w:rFonts w:ascii="Arial" w:eastAsia="Lucida Sans Unicode" w:hAnsi="Arial" w:cs="Tahoma"/>
          <w:kern w:val="3"/>
          <w:sz w:val="21"/>
          <w:szCs w:val="24"/>
          <w:lang w:eastAsia="ru-RU"/>
        </w:rPr>
        <w:tab/>
      </w:r>
    </w:p>
    <w:p w:rsidR="004D1FBF" w:rsidRPr="004D1FBF" w:rsidRDefault="004D1FBF" w:rsidP="004D1FBF">
      <w:pPr>
        <w:widowControl w:val="0"/>
        <w:suppressAutoHyphens/>
        <w:autoSpaceDN w:val="0"/>
        <w:spacing w:after="0" w:line="240" w:lineRule="auto"/>
        <w:ind w:left="124"/>
        <w:jc w:val="right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4D1FBF">
        <w:rPr>
          <w:rFonts w:ascii="Times New Roman" w:eastAsia="Calibri" w:hAnsi="Times New Roman" w:cs="Times New Roman"/>
          <w:sz w:val="28"/>
          <w:szCs w:val="28"/>
        </w:rPr>
        <w:t>УТВЕРЖДЕНЫ</w:t>
      </w:r>
    </w:p>
    <w:p w:rsidR="004D1FBF" w:rsidRPr="004D1FBF" w:rsidRDefault="004D1FBF" w:rsidP="004D1FBF">
      <w:pPr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D1FBF" w:rsidRPr="004D1FBF" w:rsidRDefault="004D1FBF" w:rsidP="004D1FBF">
      <w:pPr>
        <w:spacing w:after="0" w:line="240" w:lineRule="auto"/>
        <w:ind w:left="12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1FB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Постановлением администрации</w:t>
      </w:r>
    </w:p>
    <w:p w:rsidR="004D1FBF" w:rsidRPr="004D1FBF" w:rsidRDefault="004D1FBF" w:rsidP="004D1FBF">
      <w:pPr>
        <w:tabs>
          <w:tab w:val="left" w:pos="142"/>
        </w:tabs>
        <w:spacing w:after="0" w:line="240" w:lineRule="auto"/>
        <w:ind w:left="124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1FBF">
        <w:rPr>
          <w:rFonts w:ascii="Times New Roman" w:eastAsia="Calibri" w:hAnsi="Times New Roman" w:cs="Times New Roman"/>
          <w:sz w:val="28"/>
          <w:szCs w:val="28"/>
        </w:rPr>
        <w:t xml:space="preserve">Уржумского муниципального района         </w:t>
      </w:r>
    </w:p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D1FB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от  </w:t>
      </w:r>
      <w:r w:rsidR="00E52BF0">
        <w:rPr>
          <w:rFonts w:ascii="Times New Roman" w:eastAsia="Calibri" w:hAnsi="Times New Roman" w:cs="Times New Roman"/>
          <w:sz w:val="28"/>
          <w:szCs w:val="28"/>
        </w:rPr>
        <w:t xml:space="preserve">04.12.2024 </w:t>
      </w:r>
      <w:r w:rsidRPr="004D1FBF">
        <w:rPr>
          <w:rFonts w:ascii="Times New Roman" w:eastAsia="Calibri" w:hAnsi="Times New Roman" w:cs="Times New Roman"/>
          <w:sz w:val="28"/>
          <w:szCs w:val="28"/>
        </w:rPr>
        <w:t xml:space="preserve">№  </w:t>
      </w:r>
      <w:r w:rsidR="00E52BF0">
        <w:rPr>
          <w:rFonts w:ascii="Times New Roman" w:eastAsia="Calibri" w:hAnsi="Times New Roman" w:cs="Times New Roman"/>
          <w:sz w:val="28"/>
          <w:szCs w:val="28"/>
        </w:rPr>
        <w:t>1054</w:t>
      </w:r>
    </w:p>
    <w:p w:rsidR="004D1FBF" w:rsidRPr="004D1FBF" w:rsidRDefault="004D1FBF" w:rsidP="004D1FBF">
      <w:pPr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1FBF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D1FBF" w:rsidRPr="004D1FBF" w:rsidRDefault="004D1FBF" w:rsidP="004D1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1FBF" w:rsidRPr="004D1FBF" w:rsidRDefault="004D1FBF" w:rsidP="004D1F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FB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реализации муниципальной программы</w:t>
      </w:r>
    </w:p>
    <w:p w:rsidR="004D1FBF" w:rsidRPr="004D1FBF" w:rsidRDefault="004D1FBF" w:rsidP="004D1FB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1FBF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Pr="004D1FBF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Развитие строительства и архитектуры в </w:t>
      </w:r>
      <w:proofErr w:type="spellStart"/>
      <w:r w:rsidRPr="004D1FBF">
        <w:rPr>
          <w:rFonts w:ascii="Times New Roman" w:eastAsia="Times New Roman" w:hAnsi="Times New Roman" w:cs="Calibri"/>
          <w:sz w:val="28"/>
          <w:szCs w:val="28"/>
          <w:lang w:eastAsia="ar-SA"/>
        </w:rPr>
        <w:t>Уржумском</w:t>
      </w:r>
      <w:proofErr w:type="spellEnd"/>
      <w:r w:rsidRPr="004D1FBF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муниципальном районе</w:t>
      </w:r>
      <w:r w:rsidRPr="004D1FBF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</w:p>
    <w:tbl>
      <w:tblPr>
        <w:tblW w:w="14316" w:type="dxa"/>
        <w:tblCellSpacing w:w="5" w:type="nil"/>
        <w:tblInd w:w="50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693"/>
        <w:gridCol w:w="3118"/>
        <w:gridCol w:w="3828"/>
        <w:gridCol w:w="1842"/>
        <w:gridCol w:w="170"/>
        <w:gridCol w:w="2098"/>
      </w:tblGrid>
      <w:tr w:rsidR="004D1FBF" w:rsidRPr="004D1FBF" w:rsidTr="00E52BF0">
        <w:trPr>
          <w:trHeight w:val="93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N </w:t>
            </w:r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п</w:t>
            </w:r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/п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Наименование    муниципальной  программы,   подпрограммы,    ведомственной   целевой программы,</w:t>
            </w: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отдельного    мероприятия, входящего в состав</w:t>
            </w: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  <w:t xml:space="preserve">    отдельного   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Ответственный  исполн</w:t>
            </w:r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и-</w:t>
            </w:r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br/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тель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Ф.И.О.,должность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)  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Источники </w:t>
            </w: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финансирования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2024 год</w:t>
            </w: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реализации программы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4D1FBF" w:rsidRPr="004D1FBF" w:rsidTr="00E52BF0">
        <w:trPr>
          <w:trHeight w:val="55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Финансирование, тыс. рублей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63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 </w:t>
            </w:r>
          </w:p>
          <w:p w:rsidR="004D1FBF" w:rsidRPr="004D1FBF" w:rsidRDefault="004D1FBF" w:rsidP="004D1FBF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Муниципальная   </w:t>
            </w:r>
            <w:r w:rsidRPr="004D1FB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br/>
              <w:t xml:space="preserve">программа  </w:t>
            </w:r>
            <w:r w:rsidRPr="004D1FBF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«Развитие строительства и архитектуры в </w:t>
            </w:r>
            <w:proofErr w:type="spellStart"/>
            <w:r w:rsidRPr="004D1FBF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Уржумском</w:t>
            </w:r>
            <w:proofErr w:type="spellEnd"/>
            <w:r w:rsidRPr="004D1FBF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 xml:space="preserve"> муниципальном районе»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       по источникам: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3172,90408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4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autoSpaceDN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3163,48479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9,41929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17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1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1.1.1</w:t>
            </w: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4D1FB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Программное обеспечение</w:t>
            </w: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4D1FB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221,45</w:t>
            </w:r>
          </w:p>
        </w:tc>
        <w:tc>
          <w:tcPr>
            <w:tcW w:w="170" w:type="dxa"/>
            <w:vMerge w:val="restart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432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Программное обновление Свод Смарт, Гранд-Смета. Покупка программного продукта «Платформа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en-US" w:eastAsia="ru-RU"/>
              </w:rPr>
              <w:t>nanoCad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», компьютера + система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Astra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Linu</w:t>
            </w:r>
            <w:proofErr w:type="spellEnd"/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45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221,45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9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70" w:type="dxa"/>
            <w:vMerge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4D1FB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Программное обеспечение</w:t>
            </w: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4D1FB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166,50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Программное обновление Свод Смарт, Гранд-Смета. Покупка программного продукта «Платформа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val="en-US" w:eastAsia="ru-RU"/>
              </w:rPr>
              <w:t>nanoCad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»</w:t>
            </w: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166,50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  <w:r w:rsidRPr="004D1FB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Приобретение компьютера</w:t>
            </w: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</w:t>
            </w:r>
            <w:r w:rsidRPr="004D1FBF">
              <w:rPr>
                <w:rFonts w:ascii="Times New Roman" w:eastAsia="Times New Roman" w:hAnsi="Times New Roman" w:cs="Times New Roman"/>
                <w:b/>
                <w:color w:val="0D0D0D"/>
                <w:sz w:val="20"/>
                <w:szCs w:val="20"/>
                <w:lang w:eastAsia="ru-RU"/>
              </w:rPr>
              <w:t>а</w:t>
            </w: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54,95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 w:val="restart"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Приобретение компьютера </w:t>
            </w: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54,95</w:t>
            </w: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" w:type="dxa"/>
            <w:tcBorders>
              <w:lef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31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Внесение изменений в схему территориального планирования Уржумского муниципального района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Подготовка сведений о границах населенных пунктов и о границах территориальных зон </w:t>
            </w:r>
          </w:p>
        </w:tc>
      </w:tr>
      <w:tr w:rsidR="004D1FBF" w:rsidRPr="004D1FBF" w:rsidTr="00E52BF0">
        <w:trPr>
          <w:trHeight w:val="4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4D1FBF" w:rsidRPr="004D1FBF" w:rsidTr="00E52BF0">
        <w:trPr>
          <w:trHeight w:val="30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Calibri"/>
                <w:sz w:val="20"/>
                <w:szCs w:val="20"/>
                <w:lang w:eastAsia="ar-SA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4D1FBF" w:rsidRPr="004D1FBF" w:rsidTr="00E52BF0">
        <w:trPr>
          <w:trHeight w:val="23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4D1FBF" w:rsidRPr="004D1FBF" w:rsidTr="00E52BF0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4D1FBF" w:rsidRPr="004D1FBF" w:rsidTr="00E52BF0">
        <w:trPr>
          <w:trHeight w:val="27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</w:pPr>
          </w:p>
        </w:tc>
      </w:tr>
      <w:tr w:rsidR="004D1FBF" w:rsidRPr="004D1FBF" w:rsidTr="00E52BF0">
        <w:trPr>
          <w:trHeight w:val="27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Переселение жителей Уржумского муниципального района из ветхого и аварийного </w:t>
            </w:r>
            <w:proofErr w:type="spellStart"/>
            <w:proofErr w:type="gramStart"/>
            <w:r w:rsidRPr="004D1FB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>жи-лищного</w:t>
            </w:r>
            <w:proofErr w:type="spellEnd"/>
            <w:proofErr w:type="gramEnd"/>
            <w:r w:rsidRPr="004D1FB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 фонда.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Снос аварийного расселенного дома по адресу: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Уржумский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район, с. Буйское,  ул. Кирова, д. 52</w:t>
            </w:r>
          </w:p>
        </w:tc>
      </w:tr>
      <w:tr w:rsidR="004D1FBF" w:rsidRPr="004D1FBF" w:rsidTr="00E52BF0">
        <w:trPr>
          <w:trHeight w:val="39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6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5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8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35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D1FB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t xml:space="preserve">Реализация программ </w:t>
            </w:r>
            <w:r w:rsidRPr="004D1FBF">
              <w:rPr>
                <w:rFonts w:ascii="Times New Roman" w:eastAsia="Times New Roman" w:hAnsi="Times New Roman" w:cs="Calibri"/>
                <w:color w:val="0D0D0D"/>
                <w:sz w:val="20"/>
                <w:szCs w:val="20"/>
                <w:lang w:eastAsia="ar-SA"/>
              </w:rPr>
              <w:lastRenderedPageBreak/>
              <w:t>формирования современной городской среды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Громкова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</w:t>
            </w: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всего по источникам: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2402,403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Оказание консультация </w:t>
            </w: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поселениям по программе формирования комфортной городской среды</w:t>
            </w:r>
          </w:p>
        </w:tc>
      </w:tr>
      <w:tr w:rsidR="004D1FBF" w:rsidRPr="004D1FBF" w:rsidTr="00E52BF0">
        <w:trPr>
          <w:trHeight w:val="451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341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2,403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74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303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9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2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Возмещение части затрат на обустройство прилегающей территории к земельному участку, выделенному для размещения ФАПА (врачебной амбулатории) и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перпметрального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ограждения территории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  <w:p w:rsidR="004D1FBF" w:rsidRPr="004D1FBF" w:rsidRDefault="004D1FBF" w:rsidP="004D1FB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Реализация полномочий муниципального образования в сфере охраны здоровья на территории муниципального образования</w:t>
            </w:r>
          </w:p>
        </w:tc>
      </w:tr>
      <w:tr w:rsidR="004D1FBF" w:rsidRPr="004D1FBF" w:rsidTr="00E52BF0">
        <w:trPr>
          <w:trHeight w:val="50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8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31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161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3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29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инициативных проектов по развитию общественной инфраструктуры муниципальных образований Кировской области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жизнеобеспечения администрации Уржумского муниципального района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Создание спортивной детской игровой площадки по ул. </w:t>
            </w:r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Трудовая</w:t>
            </w:r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, с. Большой Рой (ППМИ)</w:t>
            </w:r>
          </w:p>
        </w:tc>
      </w:tr>
      <w:tr w:rsidR="004D1FBF" w:rsidRPr="004D1FBF" w:rsidTr="00E52BF0">
        <w:trPr>
          <w:trHeight w:val="52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4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17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23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Обеспечение </w:t>
            </w:r>
            <w:proofErr w:type="spellStart"/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мероприя-тий</w:t>
            </w:r>
            <w:proofErr w:type="spellEnd"/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переселению граждан из аварийного жилищного фонда за счет средств местного бюджета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Громкова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</w:t>
            </w:r>
            <w:proofErr w:type="spellStart"/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жизне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-обеспечения</w:t>
            </w:r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администрации Ур-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жумского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муниципального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143,64617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Межбюджетные трансферты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Уржумскому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городскому поселению на строительство нового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доа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по адресу: г. Уржум, ул. </w:t>
            </w:r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Молодежная</w:t>
            </w:r>
            <w:proofErr w:type="gramEnd"/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140,40992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3,23625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Присоединение к системе водоснабжения, технологическое присоединение к сетям электроснабжения и  газоснабжения к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lastRenderedPageBreak/>
              <w:t>проетируемому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жилому дому (домам) в рамках государственной программы Кировской области «Развитие агропромышленного комплекса» подпрограммы «Комплексное развитие сельских территорий Кировской области»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lastRenderedPageBreak/>
              <w:t>Громкова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Т.М. консультант управления по вопросам </w:t>
            </w:r>
            <w:proofErr w:type="spellStart"/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жизне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-обеспечения</w:t>
            </w:r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администрации Ур-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жумского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муниципального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райо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-на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255,37866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Рождественское Уржумского района</w:t>
            </w: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252,82487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486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2,55379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533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444"/>
          <w:tblCellSpacing w:w="5" w:type="nil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Иные межбюджетные трансферты из бюджета Уржумского муниципального района бюджетам поселений </w:t>
            </w:r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на</w:t>
            </w:r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</w:t>
            </w:r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разработка</w:t>
            </w:r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проектно-сметной документации и осуществление авторского надзора к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проетируемм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 (ому) жилым (ому) домам (ому) в рамках государственной программы Кировской области «Развитие агропромышленного комплекса»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подпро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-граммы «Комплексное развитие сельских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терри</w:t>
            </w:r>
            <w:proofErr w:type="spell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 xml:space="preserve">-торий Кировской </w:t>
            </w:r>
            <w:proofErr w:type="spell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ar-SA"/>
              </w:rPr>
              <w:t>обла-сти</w:t>
            </w:r>
            <w:proofErr w:type="spellEnd"/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всего по источникам:</w:t>
            </w:r>
          </w:p>
          <w:p w:rsidR="004D1FBF" w:rsidRPr="004D1FBF" w:rsidRDefault="004D1FBF" w:rsidP="004D1FBF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120,00</w:t>
            </w:r>
          </w:p>
        </w:tc>
        <w:tc>
          <w:tcPr>
            <w:tcW w:w="226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Строительство жилого дома </w:t>
            </w:r>
            <w:proofErr w:type="gramStart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</w:t>
            </w:r>
            <w:proofErr w:type="gramEnd"/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 xml:space="preserve"> с. Рождественское Уржумского района</w:t>
            </w:r>
          </w:p>
        </w:tc>
      </w:tr>
      <w:tr w:rsidR="004D1FBF" w:rsidRPr="004D1FBF" w:rsidTr="00E52BF0">
        <w:trPr>
          <w:trHeight w:val="547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118,8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Бюджет поселений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  <w:tr w:rsidR="004D1FBF" w:rsidRPr="004D1FBF" w:rsidTr="00E52BF0">
        <w:trPr>
          <w:trHeight w:val="102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  <w:r w:rsidRPr="004D1FBF"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  <w:t>Внебюджетные источники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FBF" w:rsidRPr="004D1FBF" w:rsidRDefault="004D1FBF" w:rsidP="004D1F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szCs w:val="20"/>
                <w:lang w:eastAsia="ru-RU"/>
              </w:rPr>
            </w:pPr>
          </w:p>
        </w:tc>
      </w:tr>
    </w:tbl>
    <w:p w:rsidR="004D1FBF" w:rsidRPr="004D1FBF" w:rsidRDefault="004D1FBF" w:rsidP="004D1FBF">
      <w:pPr>
        <w:widowControl w:val="0"/>
        <w:tabs>
          <w:tab w:val="left" w:pos="708"/>
        </w:tabs>
        <w:suppressAutoHyphens/>
        <w:overflowPunct w:val="0"/>
        <w:autoSpaceDN w:val="0"/>
        <w:spacing w:after="0" w:line="240" w:lineRule="auto"/>
        <w:jc w:val="center"/>
        <w:rPr>
          <w:rFonts w:ascii="Times New Roman" w:eastAsia="Lucida Sans Unicode" w:hAnsi="Times New Roman" w:cs="Calibri"/>
          <w:color w:val="00000A"/>
          <w:kern w:val="3"/>
        </w:rPr>
      </w:pPr>
      <w:r w:rsidRPr="004D1FBF">
        <w:rPr>
          <w:rFonts w:ascii="Times New Roman" w:eastAsia="Lucida Sans Unicode" w:hAnsi="Times New Roman" w:cs="Calibri"/>
          <w:color w:val="00000A"/>
          <w:kern w:val="3"/>
        </w:rPr>
        <w:t>______________</w:t>
      </w:r>
    </w:p>
    <w:p w:rsidR="004D1FBF" w:rsidRPr="004D1FBF" w:rsidRDefault="004D1FBF" w:rsidP="004D1FBF">
      <w:pPr>
        <w:widowControl w:val="0"/>
        <w:tabs>
          <w:tab w:val="left" w:pos="708"/>
          <w:tab w:val="left" w:pos="11910"/>
          <w:tab w:val="left" w:pos="12675"/>
        </w:tabs>
        <w:suppressAutoHyphens/>
        <w:overflowPunct w:val="0"/>
        <w:autoSpaceDN w:val="0"/>
        <w:spacing w:after="0" w:line="240" w:lineRule="auto"/>
        <w:textAlignment w:val="baseline"/>
        <w:rPr>
          <w:rFonts w:ascii="Calibri" w:eastAsia="Lucida Sans Unicode" w:hAnsi="Calibri" w:cs="Mangal"/>
          <w:color w:val="00000A"/>
          <w:kern w:val="3"/>
        </w:rPr>
      </w:pPr>
      <w:r w:rsidRPr="004D1FBF">
        <w:rPr>
          <w:rFonts w:ascii="Times New Roman" w:eastAsia="Lucida Sans Unicode" w:hAnsi="Times New Roman" w:cs="Mangal"/>
          <w:color w:val="00000A"/>
          <w:kern w:val="3"/>
          <w:sz w:val="24"/>
        </w:rPr>
        <w:t xml:space="preserve">                                                                                                            </w:t>
      </w:r>
      <w:proofErr w:type="spellStart"/>
      <w:r w:rsidRPr="004D1FBF">
        <w:rPr>
          <w:rFonts w:ascii="Times New Roman" w:eastAsia="Lucida Sans Unicode" w:hAnsi="Times New Roman" w:cs="Mangal"/>
          <w:color w:val="00000A"/>
          <w:kern w:val="3"/>
          <w:sz w:val="24"/>
        </w:rPr>
        <w:t>Громкова</w:t>
      </w:r>
      <w:proofErr w:type="spellEnd"/>
      <w:r w:rsidRPr="004D1FBF">
        <w:rPr>
          <w:rFonts w:ascii="Times New Roman" w:eastAsia="Lucida Sans Unicode" w:hAnsi="Times New Roman" w:cs="Mangal"/>
          <w:color w:val="00000A"/>
          <w:kern w:val="3"/>
          <w:sz w:val="24"/>
        </w:rPr>
        <w:t xml:space="preserve"> Т.М.</w:t>
      </w:r>
      <w:r w:rsidRPr="004D1FBF">
        <w:rPr>
          <w:rFonts w:ascii="Times New Roman" w:eastAsia="Lucida Sans Unicode" w:hAnsi="Times New Roman" w:cs="Mangal"/>
          <w:color w:val="00000A"/>
          <w:kern w:val="3"/>
          <w:sz w:val="28"/>
          <w:szCs w:val="28"/>
        </w:rPr>
        <w:t xml:space="preserve">  </w:t>
      </w:r>
    </w:p>
    <w:p w:rsidR="007C1B89" w:rsidRDefault="007C1B89"/>
    <w:sectPr w:rsidR="007C1B89" w:rsidSect="00E52BF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0C6C45"/>
    <w:multiLevelType w:val="multilevel"/>
    <w:tmpl w:val="E3C212B8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BF"/>
    <w:rsid w:val="004D1FBF"/>
    <w:rsid w:val="007C1B89"/>
    <w:rsid w:val="00C76B5E"/>
    <w:rsid w:val="00E5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4D1FBF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4D1FBF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4D1FBF"/>
  </w:style>
  <w:style w:type="paragraph" w:customStyle="1" w:styleId="Standard">
    <w:name w:val="Standard"/>
    <w:rsid w:val="004D1FBF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4D1FBF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4D1FBF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4D1FBF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4D1FBF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4D1FBF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4D1FB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4D1FBF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4D1FB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4D1FB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4D1FB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4D1FB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4D1FB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4D1FB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4D1FBF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4D1FBF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4D1FBF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4D1FBF"/>
    <w:rPr>
      <w:color w:val="800000"/>
      <w:u w:val="single"/>
    </w:rPr>
  </w:style>
  <w:style w:type="character" w:customStyle="1" w:styleId="NumberingSymbols">
    <w:name w:val="Numbering Symbols"/>
    <w:rsid w:val="004D1FBF"/>
  </w:style>
  <w:style w:type="paragraph" w:customStyle="1" w:styleId="ConsPlusTitle">
    <w:name w:val="ConsPlusTitle"/>
    <w:rsid w:val="004D1FBF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4D1FBF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4D1FBF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4D1FB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4D1FBF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4D1FB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4D1FBF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4D1FBF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4D1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0"/>
    <w:next w:val="Textbody"/>
    <w:link w:val="30"/>
    <w:rsid w:val="004D1FBF"/>
    <w:p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4D1FBF"/>
    <w:rPr>
      <w:rFonts w:ascii="Arial" w:eastAsia="Lucida Sans Unicode" w:hAnsi="Arial" w:cs="Mangal"/>
      <w:b/>
      <w:bCs/>
      <w:kern w:val="3"/>
      <w:sz w:val="28"/>
      <w:szCs w:val="28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4D1FBF"/>
  </w:style>
  <w:style w:type="paragraph" w:customStyle="1" w:styleId="Standard">
    <w:name w:val="Standard"/>
    <w:rsid w:val="004D1FBF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0">
    <w:name w:val="Title"/>
    <w:next w:val="Textbody"/>
    <w:link w:val="a4"/>
    <w:rsid w:val="004D1FBF"/>
    <w:pPr>
      <w:keepNext/>
      <w:widowControl w:val="0"/>
      <w:suppressAutoHyphens/>
      <w:autoSpaceDN w:val="0"/>
      <w:spacing w:before="240" w:after="120" w:line="240" w:lineRule="auto"/>
      <w:textAlignment w:val="baseline"/>
    </w:pPr>
    <w:rPr>
      <w:rFonts w:ascii="Arial" w:eastAsia="Lucida Sans Unicode" w:hAnsi="Arial" w:cs="Mangal"/>
      <w:kern w:val="3"/>
      <w:sz w:val="28"/>
      <w:szCs w:val="28"/>
      <w:lang w:eastAsia="ru-RU"/>
    </w:rPr>
  </w:style>
  <w:style w:type="character" w:customStyle="1" w:styleId="a4">
    <w:name w:val="Название Знак"/>
    <w:basedOn w:val="a1"/>
    <w:link w:val="a0"/>
    <w:rsid w:val="004D1FBF"/>
    <w:rPr>
      <w:rFonts w:ascii="Arial" w:eastAsia="Lucida Sans Unicode" w:hAnsi="Arial" w:cs="Mangal"/>
      <w:kern w:val="3"/>
      <w:sz w:val="28"/>
      <w:szCs w:val="28"/>
      <w:lang w:eastAsia="ru-RU"/>
    </w:rPr>
  </w:style>
  <w:style w:type="paragraph" w:customStyle="1" w:styleId="Textbody">
    <w:name w:val="Text body"/>
    <w:rsid w:val="004D1FBF"/>
    <w:pPr>
      <w:widowControl w:val="0"/>
      <w:suppressAutoHyphens/>
      <w:autoSpaceDN w:val="0"/>
      <w:spacing w:after="12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5">
    <w:name w:val="Subtitle"/>
    <w:basedOn w:val="a0"/>
    <w:next w:val="Textbody"/>
    <w:link w:val="a6"/>
    <w:rsid w:val="004D1FBF"/>
    <w:pPr>
      <w:jc w:val="center"/>
    </w:pPr>
    <w:rPr>
      <w:i/>
      <w:iCs/>
    </w:rPr>
  </w:style>
  <w:style w:type="character" w:customStyle="1" w:styleId="a6">
    <w:name w:val="Подзаголовок Знак"/>
    <w:basedOn w:val="a1"/>
    <w:link w:val="a5"/>
    <w:rsid w:val="004D1FBF"/>
    <w:rPr>
      <w:rFonts w:ascii="Arial" w:eastAsia="Lucida Sans Unicode" w:hAnsi="Arial" w:cs="Mangal"/>
      <w:i/>
      <w:iCs/>
      <w:kern w:val="3"/>
      <w:sz w:val="28"/>
      <w:szCs w:val="28"/>
      <w:lang w:eastAsia="ru-RU"/>
    </w:rPr>
  </w:style>
  <w:style w:type="paragraph" w:styleId="a7">
    <w:name w:val="List"/>
    <w:rsid w:val="004D1FB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styleId="a8">
    <w:name w:val="caption"/>
    <w:rsid w:val="004D1FBF"/>
    <w:pPr>
      <w:widowControl w:val="0"/>
      <w:suppressLineNumbers/>
      <w:suppressAutoHyphens/>
      <w:autoSpaceDN w:val="0"/>
      <w:spacing w:before="120" w:after="120" w:line="240" w:lineRule="auto"/>
      <w:textAlignment w:val="baseline"/>
    </w:pPr>
    <w:rPr>
      <w:rFonts w:ascii="Arial" w:eastAsia="Lucida Sans Unicode" w:hAnsi="Arial" w:cs="Mangal"/>
      <w:i/>
      <w:iCs/>
      <w:kern w:val="3"/>
      <w:sz w:val="24"/>
      <w:szCs w:val="24"/>
      <w:lang w:eastAsia="ru-RU"/>
    </w:rPr>
  </w:style>
  <w:style w:type="paragraph" w:customStyle="1" w:styleId="Index">
    <w:name w:val="Index"/>
    <w:rsid w:val="004D1FB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ru-RU"/>
    </w:rPr>
  </w:style>
  <w:style w:type="paragraph" w:customStyle="1" w:styleId="ConsPlusNormal">
    <w:name w:val="ConsPlusNormal"/>
    <w:rsid w:val="004D1FB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ConsPlusNonformat">
    <w:name w:val="ConsPlusNonformat"/>
    <w:rsid w:val="004D1FB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ourier New" w:eastAsia="Lucida Sans Unicode" w:hAnsi="Courier New" w:cs="Courier New"/>
      <w:color w:val="00000A"/>
      <w:kern w:val="3"/>
      <w:sz w:val="20"/>
      <w:szCs w:val="20"/>
      <w:lang w:eastAsia="ru-RU"/>
    </w:rPr>
  </w:style>
  <w:style w:type="paragraph" w:customStyle="1" w:styleId="ConsPlusCell">
    <w:name w:val="ConsPlusCell"/>
    <w:rsid w:val="004D1FBF"/>
    <w:pPr>
      <w:widowControl w:val="0"/>
      <w:tabs>
        <w:tab w:val="left" w:pos="708"/>
      </w:tabs>
      <w:suppressAutoHyphens/>
      <w:overflowPunct w:val="0"/>
      <w:autoSpaceDN w:val="0"/>
      <w:spacing w:after="0" w:line="100" w:lineRule="atLeast"/>
      <w:textAlignment w:val="baseline"/>
    </w:pPr>
    <w:rPr>
      <w:rFonts w:ascii="Calibri" w:eastAsia="Lucida Sans Unicode" w:hAnsi="Calibri" w:cs="Calibri"/>
      <w:color w:val="00000A"/>
      <w:kern w:val="3"/>
      <w:lang w:eastAsia="ru-RU"/>
    </w:rPr>
  </w:style>
  <w:style w:type="paragraph" w:customStyle="1" w:styleId="TableContents">
    <w:name w:val="Table Contents"/>
    <w:rsid w:val="004D1FBF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 CYR" w:eastAsia="Times New Roman CYR" w:hAnsi="Times New Roman CYR" w:cs="Times New Roman CYR"/>
      <w:kern w:val="3"/>
      <w:sz w:val="21"/>
      <w:szCs w:val="24"/>
      <w:lang w:eastAsia="ru-RU"/>
    </w:rPr>
  </w:style>
  <w:style w:type="paragraph" w:customStyle="1" w:styleId="TableHeading">
    <w:name w:val="Table Heading"/>
    <w:rsid w:val="004D1FBF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Lucida Sans Unicode" w:hAnsi="Arial" w:cs="Tahoma"/>
      <w:b/>
      <w:bCs/>
      <w:kern w:val="3"/>
      <w:sz w:val="21"/>
      <w:szCs w:val="24"/>
      <w:lang w:eastAsia="ru-RU"/>
    </w:rPr>
  </w:style>
  <w:style w:type="paragraph" w:customStyle="1" w:styleId="a9">
    <w:name w:val="Таблицы (моноширинный)"/>
    <w:basedOn w:val="Standard"/>
    <w:next w:val="Standard"/>
    <w:rsid w:val="004D1FBF"/>
    <w:pPr>
      <w:jc w:val="both"/>
    </w:pPr>
    <w:rPr>
      <w:rFonts w:ascii="Courier New" w:hAnsi="Courier New" w:cs="Courier New"/>
      <w:sz w:val="24"/>
      <w:szCs w:val="24"/>
    </w:rPr>
  </w:style>
  <w:style w:type="character" w:customStyle="1" w:styleId="Internetlink">
    <w:name w:val="Internet link"/>
    <w:rsid w:val="004D1FBF"/>
    <w:rPr>
      <w:color w:val="000080"/>
      <w:u w:val="single"/>
      <w:lang w:val="ru-RU" w:eastAsia="ru-RU" w:bidi="ru-RU"/>
    </w:rPr>
  </w:style>
  <w:style w:type="character" w:customStyle="1" w:styleId="BulletSymbols">
    <w:name w:val="Bullet Symbols"/>
    <w:rsid w:val="004D1FBF"/>
    <w:rPr>
      <w:rFonts w:ascii="OpenSymbol" w:eastAsia="OpenSymbol" w:hAnsi="OpenSymbol" w:cs="OpenSymbol"/>
    </w:rPr>
  </w:style>
  <w:style w:type="character" w:customStyle="1" w:styleId="VisitedInternetLink">
    <w:name w:val="Visited Internet Link"/>
    <w:rsid w:val="004D1FBF"/>
    <w:rPr>
      <w:color w:val="800000"/>
      <w:u w:val="single"/>
    </w:rPr>
  </w:style>
  <w:style w:type="character" w:customStyle="1" w:styleId="NumberingSymbols">
    <w:name w:val="Numbering Symbols"/>
    <w:rsid w:val="004D1FBF"/>
  </w:style>
  <w:style w:type="paragraph" w:customStyle="1" w:styleId="ConsPlusTitle">
    <w:name w:val="ConsPlusTitle"/>
    <w:rsid w:val="004D1FBF"/>
    <w:pPr>
      <w:widowControl w:val="0"/>
      <w:suppressAutoHyphens/>
      <w:autoSpaceDE w:val="0"/>
      <w:autoSpaceDN w:val="0"/>
      <w:spacing w:after="0" w:line="240" w:lineRule="auto"/>
    </w:pPr>
    <w:rPr>
      <w:rFonts w:ascii="Calibri" w:eastAsia="Arial" w:hAnsi="Calibri" w:cs="Calibri"/>
      <w:b/>
      <w:bCs/>
      <w:lang w:eastAsia="ar-SA"/>
    </w:rPr>
  </w:style>
  <w:style w:type="paragraph" w:styleId="aa">
    <w:name w:val="Balloon Text"/>
    <w:basedOn w:val="a"/>
    <w:link w:val="ab"/>
    <w:rsid w:val="004D1FBF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  <w:lang w:eastAsia="ru-RU"/>
    </w:rPr>
  </w:style>
  <w:style w:type="character" w:customStyle="1" w:styleId="ab">
    <w:name w:val="Текст выноски Знак"/>
    <w:basedOn w:val="a1"/>
    <w:link w:val="aa"/>
    <w:rsid w:val="004D1FBF"/>
    <w:rPr>
      <w:rFonts w:ascii="Tahoma" w:eastAsia="Lucida Sans Unicode" w:hAnsi="Tahoma" w:cs="Tahoma"/>
      <w:kern w:val="3"/>
      <w:sz w:val="16"/>
      <w:szCs w:val="16"/>
      <w:lang w:eastAsia="ru-RU"/>
    </w:rPr>
  </w:style>
  <w:style w:type="paragraph" w:styleId="ac">
    <w:name w:val="header"/>
    <w:basedOn w:val="a"/>
    <w:link w:val="ad"/>
    <w:rsid w:val="004D1FB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d">
    <w:name w:val="Верхний колонтитул Знак"/>
    <w:basedOn w:val="a1"/>
    <w:link w:val="ac"/>
    <w:rsid w:val="004D1FBF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e">
    <w:name w:val="footer"/>
    <w:basedOn w:val="a"/>
    <w:link w:val="af"/>
    <w:rsid w:val="004D1FB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af">
    <w:name w:val="Нижний колонтитул Знак"/>
    <w:basedOn w:val="a1"/>
    <w:link w:val="ae"/>
    <w:rsid w:val="004D1FBF"/>
    <w:rPr>
      <w:rFonts w:ascii="Arial" w:eastAsia="Lucida Sans Unicode" w:hAnsi="Arial" w:cs="Tahoma"/>
      <w:kern w:val="3"/>
      <w:sz w:val="21"/>
      <w:szCs w:val="24"/>
      <w:lang w:eastAsia="ru-RU"/>
    </w:rPr>
  </w:style>
  <w:style w:type="paragraph" w:styleId="af0">
    <w:name w:val="List Paragraph"/>
    <w:basedOn w:val="a"/>
    <w:uiPriority w:val="34"/>
    <w:qFormat/>
    <w:rsid w:val="004D1FBF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styleId="af1">
    <w:name w:val="Hyperlink"/>
    <w:basedOn w:val="a1"/>
    <w:uiPriority w:val="99"/>
    <w:unhideWhenUsed/>
    <w:rsid w:val="004D1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2561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Милютина</dc:creator>
  <cp:lastModifiedBy>Марина Милютина</cp:lastModifiedBy>
  <cp:revision>2</cp:revision>
  <dcterms:created xsi:type="dcterms:W3CDTF">2024-12-18T09:19:00Z</dcterms:created>
  <dcterms:modified xsi:type="dcterms:W3CDTF">2024-12-18T09:19:00Z</dcterms:modified>
</cp:coreProperties>
</file>