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ayout w:type="fixed"/>
        <w:tblLook w:val="04A0" w:firstRow="1" w:lastRow="0" w:firstColumn="1" w:lastColumn="0" w:noHBand="0" w:noVBand="1"/>
      </w:tblPr>
      <w:tblGrid>
        <w:gridCol w:w="4077"/>
        <w:gridCol w:w="1276"/>
        <w:gridCol w:w="4218"/>
      </w:tblGrid>
      <w:tr w:rsidR="00520E2C" w:rsidTr="00520E2C">
        <w:trPr>
          <w:trHeight w:val="1266"/>
        </w:trPr>
        <w:tc>
          <w:tcPr>
            <w:tcW w:w="4077" w:type="dxa"/>
          </w:tcPr>
          <w:p w:rsidR="00520E2C" w:rsidRDefault="00520E2C">
            <w:pPr>
              <w:pStyle w:val="ConsPlusTitle"/>
              <w:widowControl/>
              <w:snapToGrid w:val="0"/>
              <w:spacing w:line="276" w:lineRule="auto"/>
            </w:pPr>
          </w:p>
        </w:tc>
        <w:tc>
          <w:tcPr>
            <w:tcW w:w="1276" w:type="dxa"/>
            <w:hideMark/>
          </w:tcPr>
          <w:p w:rsidR="00520E2C" w:rsidRDefault="00520E2C">
            <w:pPr>
              <w:pStyle w:val="ConsPlusTitle"/>
              <w:widowControl/>
              <w:snapToGrid w:val="0"/>
              <w:spacing w:line="276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33400" cy="5619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520E2C" w:rsidRDefault="00520E2C">
            <w:pPr>
              <w:pStyle w:val="ConsPlusTitle"/>
              <w:widowControl/>
              <w:snapToGrid w:val="0"/>
              <w:spacing w:line="276" w:lineRule="auto"/>
              <w:jc w:val="center"/>
            </w:pPr>
          </w:p>
        </w:tc>
      </w:tr>
      <w:tr w:rsidR="00520E2C" w:rsidTr="00520E2C">
        <w:tc>
          <w:tcPr>
            <w:tcW w:w="4077" w:type="dxa"/>
          </w:tcPr>
          <w:p w:rsidR="00520E2C" w:rsidRDefault="00520E2C">
            <w:pPr>
              <w:pStyle w:val="ConsPlusTitle"/>
              <w:widowControl/>
              <w:snapToGrid w:val="0"/>
              <w:spacing w:line="276" w:lineRule="auto"/>
            </w:pPr>
          </w:p>
        </w:tc>
        <w:tc>
          <w:tcPr>
            <w:tcW w:w="1276" w:type="dxa"/>
          </w:tcPr>
          <w:p w:rsidR="00520E2C" w:rsidRDefault="00520E2C">
            <w:pPr>
              <w:pStyle w:val="ConsPlusTitle"/>
              <w:widowControl/>
              <w:snapToGrid w:val="0"/>
              <w:spacing w:line="276" w:lineRule="auto"/>
              <w:jc w:val="center"/>
            </w:pPr>
          </w:p>
        </w:tc>
        <w:tc>
          <w:tcPr>
            <w:tcW w:w="4218" w:type="dxa"/>
          </w:tcPr>
          <w:p w:rsidR="00520E2C" w:rsidRDefault="00520E2C">
            <w:pPr>
              <w:pStyle w:val="ConsPlusTitle"/>
              <w:widowControl/>
              <w:snapToGrid w:val="0"/>
              <w:spacing w:line="276" w:lineRule="auto"/>
              <w:jc w:val="center"/>
            </w:pPr>
          </w:p>
        </w:tc>
      </w:tr>
      <w:tr w:rsidR="00520E2C" w:rsidTr="00520E2C">
        <w:tc>
          <w:tcPr>
            <w:tcW w:w="9571" w:type="dxa"/>
            <w:gridSpan w:val="3"/>
            <w:hideMark/>
          </w:tcPr>
          <w:p w:rsidR="00520E2C" w:rsidRDefault="00520E2C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520E2C" w:rsidTr="00520E2C">
        <w:tc>
          <w:tcPr>
            <w:tcW w:w="9571" w:type="dxa"/>
            <w:gridSpan w:val="3"/>
          </w:tcPr>
          <w:p w:rsidR="00520E2C" w:rsidRDefault="00520E2C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0E2C" w:rsidTr="00520E2C">
        <w:tc>
          <w:tcPr>
            <w:tcW w:w="9571" w:type="dxa"/>
            <w:gridSpan w:val="3"/>
            <w:hideMark/>
          </w:tcPr>
          <w:p w:rsidR="00520E2C" w:rsidRDefault="00520E2C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520E2C" w:rsidTr="00520E2C">
        <w:tc>
          <w:tcPr>
            <w:tcW w:w="9571" w:type="dxa"/>
            <w:gridSpan w:val="3"/>
          </w:tcPr>
          <w:p w:rsidR="00520E2C" w:rsidRDefault="00520E2C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0E2C" w:rsidTr="00520E2C">
        <w:tc>
          <w:tcPr>
            <w:tcW w:w="9571" w:type="dxa"/>
            <w:gridSpan w:val="3"/>
            <w:hideMark/>
          </w:tcPr>
          <w:p w:rsidR="00520E2C" w:rsidRDefault="006A502B" w:rsidP="008D0A17">
            <w:pPr>
              <w:pStyle w:val="ConsPlusTitle"/>
              <w:widowControl/>
              <w:snapToGri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20.12.2022 г.</w:t>
            </w:r>
            <w:r w:rsidR="00520E2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                       </w:t>
            </w:r>
            <w:r w:rsidR="00520E2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№ </w:t>
            </w:r>
            <w:r w:rsidR="008D0A17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1125</w:t>
            </w:r>
          </w:p>
        </w:tc>
      </w:tr>
      <w:tr w:rsidR="00520E2C" w:rsidTr="00520E2C">
        <w:tc>
          <w:tcPr>
            <w:tcW w:w="9571" w:type="dxa"/>
            <w:gridSpan w:val="3"/>
          </w:tcPr>
          <w:p w:rsidR="00520E2C" w:rsidRDefault="00520E2C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г. Уржум, Кировской области</w:t>
            </w:r>
          </w:p>
          <w:p w:rsidR="00520E2C" w:rsidRDefault="00520E2C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</w:tbl>
    <w:p w:rsidR="00520E2C" w:rsidRPr="00520E2C" w:rsidRDefault="00520E2C" w:rsidP="00520E2C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20E2C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Уржумского муниципального района от 06.10.2017 №678</w:t>
      </w:r>
    </w:p>
    <w:p w:rsidR="00520E2C" w:rsidRPr="00520E2C" w:rsidRDefault="00520E2C" w:rsidP="00520E2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0E2C" w:rsidRPr="00520E2C" w:rsidRDefault="00520E2C" w:rsidP="006F39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0E2C">
        <w:rPr>
          <w:rFonts w:ascii="Times New Roman" w:hAnsi="Times New Roman" w:cs="Times New Roman"/>
          <w:sz w:val="28"/>
          <w:szCs w:val="28"/>
        </w:rPr>
        <w:t>В соответствии со статьей 41</w:t>
      </w:r>
      <w:r w:rsidR="006F3932">
        <w:rPr>
          <w:rFonts w:ascii="Times New Roman" w:hAnsi="Times New Roman" w:cs="Times New Roman"/>
          <w:sz w:val="28"/>
          <w:szCs w:val="28"/>
        </w:rPr>
        <w:t xml:space="preserve"> </w:t>
      </w:r>
      <w:r w:rsidRPr="00520E2C">
        <w:rPr>
          <w:rFonts w:ascii="Times New Roman" w:hAnsi="Times New Roman" w:cs="Times New Roman"/>
          <w:sz w:val="28"/>
          <w:szCs w:val="28"/>
        </w:rPr>
        <w:t>Устава муниципального образования Уржумский муниципальный район Кировской области, постановлением администрации Уржумского муниципального района от 12.07.2022 № 580 «О порядке индексации заработной платы работников муниципальных учреждений в 2022 году», администрация Уржумского муниципального района ПОСТАНОВЛЯЕТ</w:t>
      </w:r>
      <w:r w:rsidRPr="00520E2C">
        <w:rPr>
          <w:rFonts w:ascii="Times New Roman" w:hAnsi="Times New Roman" w:cs="Times New Roman"/>
          <w:b/>
          <w:sz w:val="28"/>
          <w:szCs w:val="28"/>
        </w:rPr>
        <w:t>:</w:t>
      </w:r>
    </w:p>
    <w:p w:rsidR="00520E2C" w:rsidRPr="00520E2C" w:rsidRDefault="00520E2C" w:rsidP="00520E2C">
      <w:pPr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520E2C">
        <w:rPr>
          <w:rFonts w:ascii="Times New Roman" w:hAnsi="Times New Roman" w:cs="Times New Roman"/>
          <w:sz w:val="28"/>
          <w:szCs w:val="28"/>
        </w:rPr>
        <w:t>Внести изменения в постановление администрации Уржумского муниципального района от 06.10.2017 № 678 «Об утверждении Примерного положения об оплате труда работников муниципальных бюджетных, казенных и автономных учреждений культуры Уржумского муниципального района Кировской области», утвердив изменения в примерном Положении об оплате труда работников муниципальных бюджетных, казенных и автономных учреждений культуры Уржумского муниципального района Кировской области, согласно приложени</w:t>
      </w:r>
      <w:r w:rsidR="006B0C77">
        <w:rPr>
          <w:rFonts w:ascii="Times New Roman" w:hAnsi="Times New Roman" w:cs="Times New Roman"/>
          <w:sz w:val="28"/>
          <w:szCs w:val="28"/>
        </w:rPr>
        <w:t>ю</w:t>
      </w:r>
      <w:r w:rsidRPr="00520E2C">
        <w:rPr>
          <w:rFonts w:ascii="Times New Roman" w:hAnsi="Times New Roman" w:cs="Times New Roman"/>
          <w:sz w:val="28"/>
          <w:szCs w:val="28"/>
        </w:rPr>
        <w:t>.</w:t>
      </w:r>
    </w:p>
    <w:p w:rsidR="00520E2C" w:rsidRPr="00520E2C" w:rsidRDefault="00520E2C" w:rsidP="00520E2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E2C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начальника управления культуры администрации Уржумского муниципального района А.Н. Федосову.</w:t>
      </w:r>
    </w:p>
    <w:p w:rsidR="00520E2C" w:rsidRPr="00520E2C" w:rsidRDefault="00520E2C" w:rsidP="006B0C77">
      <w:pPr>
        <w:numPr>
          <w:ilvl w:val="0"/>
          <w:numId w:val="1"/>
        </w:numPr>
        <w:spacing w:after="7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E2C">
        <w:rPr>
          <w:rFonts w:ascii="Times New Roman" w:hAnsi="Times New Roman" w:cs="Times New Roman"/>
          <w:sz w:val="28"/>
          <w:szCs w:val="28"/>
        </w:rPr>
        <w:t>Настоящее постановление вступ</w:t>
      </w:r>
      <w:r w:rsidR="00672C5B">
        <w:rPr>
          <w:rFonts w:ascii="Times New Roman" w:hAnsi="Times New Roman" w:cs="Times New Roman"/>
          <w:sz w:val="28"/>
          <w:szCs w:val="28"/>
        </w:rPr>
        <w:t>ает в силу с момента подписания.</w:t>
      </w:r>
    </w:p>
    <w:p w:rsidR="00520E2C" w:rsidRPr="00520E2C" w:rsidRDefault="00520E2C" w:rsidP="00520E2C">
      <w:pPr>
        <w:pStyle w:val="a3"/>
        <w:tabs>
          <w:tab w:val="left" w:pos="7088"/>
        </w:tabs>
        <w:jc w:val="both"/>
      </w:pPr>
      <w:r w:rsidRPr="00520E2C">
        <w:t xml:space="preserve">Глава </w:t>
      </w:r>
      <w:r w:rsidR="006F3932">
        <w:t xml:space="preserve">администрации </w:t>
      </w:r>
      <w:r w:rsidRPr="00520E2C">
        <w:t>Уржумского</w:t>
      </w:r>
    </w:p>
    <w:p w:rsidR="00520E2C" w:rsidRPr="00520E2C" w:rsidRDefault="00520E2C" w:rsidP="00520E2C">
      <w:pPr>
        <w:pStyle w:val="a3"/>
        <w:tabs>
          <w:tab w:val="left" w:pos="7088"/>
        </w:tabs>
        <w:jc w:val="both"/>
      </w:pPr>
      <w:r w:rsidRPr="00520E2C">
        <w:t>муниципального района</w:t>
      </w:r>
      <w:r w:rsidR="00563F64">
        <w:t xml:space="preserve">    </w:t>
      </w:r>
      <w:r w:rsidRPr="00520E2C">
        <w:t xml:space="preserve">В.В. </w:t>
      </w:r>
      <w:proofErr w:type="spellStart"/>
      <w:r w:rsidRPr="00520E2C">
        <w:t>Байбородов</w:t>
      </w:r>
      <w:proofErr w:type="spellEnd"/>
    </w:p>
    <w:p w:rsidR="00520E2C" w:rsidRPr="00520E2C" w:rsidRDefault="00520E2C" w:rsidP="00520E2C">
      <w:pPr>
        <w:pStyle w:val="a3"/>
        <w:tabs>
          <w:tab w:val="left" w:pos="7088"/>
        </w:tabs>
        <w:jc w:val="both"/>
      </w:pPr>
    </w:p>
    <w:p w:rsidR="00520E2C" w:rsidRPr="00520E2C" w:rsidRDefault="00520E2C" w:rsidP="00520E2C">
      <w:pPr>
        <w:pStyle w:val="a3"/>
        <w:tabs>
          <w:tab w:val="left" w:pos="7088"/>
        </w:tabs>
        <w:jc w:val="both"/>
      </w:pPr>
    </w:p>
    <w:p w:rsidR="00520E2C" w:rsidRPr="00520E2C" w:rsidRDefault="00520E2C" w:rsidP="00520E2C">
      <w:pPr>
        <w:tabs>
          <w:tab w:val="left" w:pos="7088"/>
          <w:tab w:val="left" w:pos="7513"/>
        </w:tabs>
        <w:ind w:left="-142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20E2C" w:rsidRPr="00520E2C" w:rsidRDefault="00520E2C" w:rsidP="00520E2C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20E2C" w:rsidRPr="00563F64" w:rsidRDefault="00520E2C" w:rsidP="00563F64">
      <w:pPr>
        <w:pStyle w:val="ConsPlusTitle"/>
        <w:widowControl/>
        <w:snapToGrid w:val="0"/>
        <w:spacing w:line="360" w:lineRule="auto"/>
        <w:jc w:val="both"/>
        <w:rPr>
          <w:rFonts w:ascii="Times New Roman" w:hAnsi="Times New Roman" w:cs="Times New Roman"/>
          <w:b w:val="0"/>
          <w:bCs w:val="0"/>
          <w:color w:val="000000"/>
          <w:spacing w:val="-1"/>
          <w:sz w:val="28"/>
          <w:szCs w:val="28"/>
        </w:rPr>
        <w:sectPr w:rsidR="00520E2C" w:rsidRPr="00563F64">
          <w:pgSz w:w="11906" w:h="16838"/>
          <w:pgMar w:top="1134" w:right="850" w:bottom="1134" w:left="1701" w:header="708" w:footer="708" w:gutter="0"/>
          <w:cols w:space="720"/>
        </w:sectPr>
      </w:pPr>
    </w:p>
    <w:p w:rsidR="00520E2C" w:rsidRPr="00520E2C" w:rsidRDefault="00520E2C" w:rsidP="00672C5B">
      <w:pPr>
        <w:ind w:left="5818" w:firstLine="554"/>
        <w:jc w:val="right"/>
        <w:rPr>
          <w:rFonts w:ascii="Times New Roman" w:hAnsi="Times New Roman" w:cs="Times New Roman"/>
          <w:sz w:val="28"/>
          <w:szCs w:val="28"/>
        </w:rPr>
      </w:pPr>
      <w:r w:rsidRPr="00520E2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6F3932" w:rsidRDefault="006F3932" w:rsidP="006F3932">
      <w:pPr>
        <w:spacing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20E2C" w:rsidRPr="00520E2C">
        <w:rPr>
          <w:rFonts w:ascii="Times New Roman" w:hAnsi="Times New Roman" w:cs="Times New Roman"/>
          <w:sz w:val="28"/>
          <w:szCs w:val="28"/>
        </w:rPr>
        <w:t>УТВЕРЖДЕНЫ</w:t>
      </w:r>
    </w:p>
    <w:p w:rsidR="00520E2C" w:rsidRPr="006F3932" w:rsidRDefault="00520E2C" w:rsidP="006F3932">
      <w:pPr>
        <w:spacing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520E2C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  <w:r w:rsidR="006F3932">
        <w:rPr>
          <w:rFonts w:ascii="Times New Roman" w:hAnsi="Times New Roman" w:cs="Times New Roman"/>
          <w:sz w:val="28"/>
          <w:szCs w:val="28"/>
        </w:rPr>
        <w:t xml:space="preserve"> </w:t>
      </w:r>
      <w:r w:rsidRPr="00520E2C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  <w:r w:rsidR="006F3932">
        <w:rPr>
          <w:rFonts w:ascii="Times New Roman" w:hAnsi="Times New Roman" w:cs="Times New Roman"/>
          <w:sz w:val="28"/>
          <w:szCs w:val="28"/>
        </w:rPr>
        <w:t xml:space="preserve"> </w:t>
      </w:r>
      <w:r w:rsidRPr="00520E2C">
        <w:rPr>
          <w:rFonts w:ascii="Times New Roman" w:hAnsi="Times New Roman" w:cs="Times New Roman"/>
          <w:sz w:val="28"/>
          <w:szCs w:val="28"/>
        </w:rPr>
        <w:t xml:space="preserve">от </w:t>
      </w:r>
      <w:r w:rsidR="00563F64" w:rsidRPr="00563F64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563F64" w:rsidRPr="00563F64">
        <w:rPr>
          <w:rFonts w:ascii="Times New Roman" w:hAnsi="Times New Roman" w:cs="Times New Roman"/>
          <w:sz w:val="28"/>
          <w:szCs w:val="28"/>
        </w:rPr>
        <w:t xml:space="preserve">0.12.2022 </w:t>
      </w:r>
      <w:r w:rsidRPr="00563F64">
        <w:rPr>
          <w:rFonts w:ascii="Times New Roman" w:hAnsi="Times New Roman" w:cs="Times New Roman"/>
          <w:sz w:val="28"/>
          <w:szCs w:val="28"/>
        </w:rPr>
        <w:t>№</w:t>
      </w:r>
      <w:r w:rsidR="00563F64" w:rsidRPr="00563F64">
        <w:rPr>
          <w:rFonts w:ascii="Times New Roman" w:hAnsi="Times New Roman" w:cs="Times New Roman"/>
          <w:sz w:val="28"/>
          <w:szCs w:val="28"/>
        </w:rPr>
        <w:t xml:space="preserve"> 1125</w:t>
      </w:r>
    </w:p>
    <w:p w:rsidR="00520E2C" w:rsidRPr="00520E2C" w:rsidRDefault="00520E2C" w:rsidP="00520E2C">
      <w:pPr>
        <w:rPr>
          <w:rFonts w:ascii="Times New Roman" w:hAnsi="Times New Roman" w:cs="Times New Roman"/>
          <w:sz w:val="28"/>
          <w:szCs w:val="28"/>
        </w:rPr>
      </w:pPr>
    </w:p>
    <w:p w:rsidR="006F3932" w:rsidRDefault="00520E2C" w:rsidP="006F39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932">
        <w:rPr>
          <w:rFonts w:ascii="Times New Roman" w:hAnsi="Times New Roman" w:cs="Times New Roman"/>
          <w:b/>
          <w:sz w:val="28"/>
          <w:szCs w:val="28"/>
        </w:rPr>
        <w:t>ИЗМЕНЕНИЯ</w:t>
      </w:r>
    </w:p>
    <w:p w:rsidR="00520E2C" w:rsidRPr="00520E2C" w:rsidRDefault="00520E2C" w:rsidP="00520E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E2C">
        <w:rPr>
          <w:rFonts w:ascii="Times New Roman" w:hAnsi="Times New Roman" w:cs="Times New Roman"/>
          <w:b/>
          <w:sz w:val="28"/>
          <w:szCs w:val="28"/>
        </w:rPr>
        <w:t>в примерном Положении об оплате труда работников муниципальных бюджетных, казенных и автономных учреждений культуры и искусства Уржумского муниципального района Кировской области</w:t>
      </w:r>
    </w:p>
    <w:p w:rsidR="001953B3" w:rsidRDefault="006F3932" w:rsidP="006F393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20E2C" w:rsidRPr="00520E2C">
        <w:rPr>
          <w:rFonts w:ascii="Times New Roman" w:hAnsi="Times New Roman" w:cs="Times New Roman"/>
          <w:sz w:val="28"/>
          <w:szCs w:val="28"/>
        </w:rPr>
        <w:t xml:space="preserve">В разделе 3. «Порядок и условия платы труда работников учреждений» </w:t>
      </w:r>
    </w:p>
    <w:p w:rsidR="001953B3" w:rsidRDefault="00520E2C" w:rsidP="006B0C77">
      <w:pPr>
        <w:numPr>
          <w:ilvl w:val="1"/>
          <w:numId w:val="2"/>
        </w:numPr>
        <w:ind w:left="0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53B3">
        <w:rPr>
          <w:rFonts w:ascii="Times New Roman" w:hAnsi="Times New Roman" w:cs="Times New Roman"/>
          <w:sz w:val="28"/>
          <w:szCs w:val="28"/>
        </w:rPr>
        <w:t xml:space="preserve">Подпункт 3.1.1. пункта 3.1. «3.1.1. Рекомендуемые минимальные размеры окладов (должностных окладов), ставок заработной платы устанавливаются на основе отнесения занимаемых должностей к профессиональным квалификационным группам (далее - ПКГ) должностей работников культуры, искусства и кинематографии, утвержденных приказом Министерства здравоохранения и социального развития Российской Федерации от 29.05.2008 № 248н «Об утверждении профессиональных квалификационных групп общеотраслевых профессий рабочих» приказом Министерства здравоохранения и социального развития Российской Федерации от 30.03.2011 № 251н» изложить в следующей редакции: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99"/>
        <w:gridCol w:w="1972"/>
      </w:tblGrid>
      <w:tr w:rsidR="00520E2C" w:rsidRPr="00520E2C" w:rsidTr="001953B3">
        <w:tc>
          <w:tcPr>
            <w:tcW w:w="7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E2C" w:rsidRPr="00520E2C" w:rsidRDefault="00520E2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20E2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Должности, отнесенные к квалификационному уровню</w:t>
            </w: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E2C" w:rsidRPr="00520E2C" w:rsidRDefault="00520E2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20E2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Минимальный размер оклада в рублях</w:t>
            </w:r>
          </w:p>
        </w:tc>
      </w:tr>
      <w:tr w:rsidR="00520E2C" w:rsidRPr="00520E2C" w:rsidTr="001953B3">
        <w:tc>
          <w:tcPr>
            <w:tcW w:w="7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E2C" w:rsidRPr="00520E2C" w:rsidRDefault="00520E2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20E2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Должности, отнесенные к КПГ «Должности технических исполнителей и артистов вспомогательного состава»: контроллер билетов, смотритель музейный</w:t>
            </w: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E2C" w:rsidRPr="00520E2C" w:rsidRDefault="00520E2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20E2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10801</w:t>
            </w:r>
          </w:p>
        </w:tc>
      </w:tr>
      <w:tr w:rsidR="00520E2C" w:rsidRPr="00520E2C" w:rsidTr="001953B3">
        <w:tc>
          <w:tcPr>
            <w:tcW w:w="7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E2C" w:rsidRPr="00520E2C" w:rsidRDefault="00520E2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20E2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Должности, отнесенные к КПГ «Должности работников культуры, искусства и кинематографии среднего звена»: аккомпаниатор, ведущий дискотеки, заведующий костюмерной, культорганизатор, организатор экскурсий, руководитель кружка, любительского объединения; руководитель музыкальной части дискотеки, киномеханик</w:t>
            </w: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E2C" w:rsidRPr="00520E2C" w:rsidRDefault="00520E2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20E2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11521</w:t>
            </w:r>
          </w:p>
        </w:tc>
      </w:tr>
      <w:tr w:rsidR="00520E2C" w:rsidRPr="00520E2C" w:rsidTr="001953B3">
        <w:tc>
          <w:tcPr>
            <w:tcW w:w="7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E2C" w:rsidRPr="00520E2C" w:rsidRDefault="00520E2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20E2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Должности, отнесенные к КПГ «Должности работников культуры, искусства и кинематографии ведущего звена»: библиотекарь, библиограф, главный библиотекарь, звукооператор, экскурсовод, специалист экспозиционного и выставочного отдела, специалист по экспозиционной и </w:t>
            </w:r>
            <w:r w:rsidRPr="00520E2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выставочной деятельности; хранитель фондов, художник постановщик, художник модельер театрального костюма, художник по свету, методист</w:t>
            </w: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E2C" w:rsidRPr="00520E2C" w:rsidRDefault="00520E2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20E2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13679</w:t>
            </w:r>
          </w:p>
        </w:tc>
      </w:tr>
      <w:tr w:rsidR="00520E2C" w:rsidRPr="00520E2C" w:rsidTr="001953B3">
        <w:tc>
          <w:tcPr>
            <w:tcW w:w="7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E2C" w:rsidRPr="00520E2C" w:rsidRDefault="00520E2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20E2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Должности, отнесенные к КПГ «Должности руководящего состава учреждений культуры, искусства и кинематографии»: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20E2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заведующий отделом (сектором) библиотеки, заведующий отделом (сектором) музея, звукорежиссер, режиссер массовых представлений, художественный руководитель, руководитель студии, коллектива</w:t>
            </w: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E2C" w:rsidRPr="00520E2C" w:rsidRDefault="00520E2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20E2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14218</w:t>
            </w:r>
          </w:p>
        </w:tc>
      </w:tr>
    </w:tbl>
    <w:p w:rsidR="001953B3" w:rsidRDefault="006B0C77" w:rsidP="006B0C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</w:t>
      </w:r>
    </w:p>
    <w:p w:rsidR="006B0C77" w:rsidRDefault="006B0C77" w:rsidP="006B0C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Федосова А.Н.</w:t>
      </w:r>
    </w:p>
    <w:p w:rsidR="006B0C77" w:rsidRDefault="006B0C77" w:rsidP="001953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C77" w:rsidRPr="00520E2C" w:rsidRDefault="006B0C77" w:rsidP="001953B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B0C77" w:rsidRPr="00520E2C" w:rsidSect="00333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34B08"/>
    <w:multiLevelType w:val="hybridMultilevel"/>
    <w:tmpl w:val="D58AC38A"/>
    <w:lvl w:ilvl="0" w:tplc="D4F699BA">
      <w:start w:val="1"/>
      <w:numFmt w:val="russianLower"/>
      <w:lvlText w:val="%1)"/>
      <w:lvlJc w:val="left"/>
      <w:pPr>
        <w:ind w:left="21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D4F699BA">
      <w:start w:val="1"/>
      <w:numFmt w:val="russianLower"/>
      <w:lvlText w:val="%3)"/>
      <w:lvlJc w:val="lef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1C4CDB"/>
    <w:multiLevelType w:val="hybridMultilevel"/>
    <w:tmpl w:val="F48E6F06"/>
    <w:lvl w:ilvl="0" w:tplc="A79A547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3E1628"/>
    <w:multiLevelType w:val="hybridMultilevel"/>
    <w:tmpl w:val="CB8E8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97278B"/>
    <w:multiLevelType w:val="multilevel"/>
    <w:tmpl w:val="097E8F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E2C"/>
    <w:rsid w:val="001953B3"/>
    <w:rsid w:val="002D6728"/>
    <w:rsid w:val="00314647"/>
    <w:rsid w:val="00333A39"/>
    <w:rsid w:val="00520E2C"/>
    <w:rsid w:val="00563F64"/>
    <w:rsid w:val="00672C5B"/>
    <w:rsid w:val="006A502B"/>
    <w:rsid w:val="006B0C77"/>
    <w:rsid w:val="006F3932"/>
    <w:rsid w:val="008D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0E2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PlusTitle">
    <w:name w:val="ConsPlusTitle"/>
    <w:rsid w:val="00520E2C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ar-SA"/>
    </w:rPr>
  </w:style>
  <w:style w:type="table" w:styleId="a4">
    <w:name w:val="Table Grid"/>
    <w:basedOn w:val="a1"/>
    <w:uiPriority w:val="59"/>
    <w:rsid w:val="00520E2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20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0E2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953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0E2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PlusTitle">
    <w:name w:val="ConsPlusTitle"/>
    <w:rsid w:val="00520E2C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ar-SA"/>
    </w:rPr>
  </w:style>
  <w:style w:type="table" w:styleId="a4">
    <w:name w:val="Table Grid"/>
    <w:basedOn w:val="a1"/>
    <w:uiPriority w:val="59"/>
    <w:rsid w:val="00520E2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20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0E2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95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1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Милютина</cp:lastModifiedBy>
  <cp:revision>2</cp:revision>
  <cp:lastPrinted>2022-12-20T08:11:00Z</cp:lastPrinted>
  <dcterms:created xsi:type="dcterms:W3CDTF">2023-10-19T06:07:00Z</dcterms:created>
  <dcterms:modified xsi:type="dcterms:W3CDTF">2023-10-19T06:07:00Z</dcterms:modified>
</cp:coreProperties>
</file>